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865" w:rsidRDefault="00E95865" w:rsidP="00E95865">
      <w:pPr>
        <w:pStyle w:val="Heading1"/>
        <w:keepNext w:val="0"/>
        <w:widowControl w:val="0"/>
        <w:spacing w:before="120" w:after="120" w:line="340" w:lineRule="exact"/>
        <w:jc w:val="center"/>
        <w:rPr>
          <w:szCs w:val="28"/>
        </w:rPr>
      </w:pPr>
      <w:bookmarkStart w:id="0" w:name="_Toc63100100"/>
      <w:bookmarkStart w:id="1" w:name="_Toc63187230"/>
      <w:bookmarkStart w:id="2" w:name="_GoBack"/>
      <w:r w:rsidRPr="00D5166F">
        <w:rPr>
          <w:szCs w:val="28"/>
        </w:rPr>
        <w:t>PHẦN THỨ BA</w:t>
      </w:r>
      <w:r>
        <w:rPr>
          <w:szCs w:val="28"/>
        </w:rPr>
        <w:t xml:space="preserve">                                                                                                                 </w:t>
      </w:r>
      <w:r w:rsidRPr="00D5166F">
        <w:rPr>
          <w:szCs w:val="28"/>
        </w:rPr>
        <w:t xml:space="preserve"> </w:t>
      </w:r>
      <w:bookmarkStart w:id="3" w:name="_Toc441580389"/>
      <w:bookmarkEnd w:id="2"/>
      <w:r w:rsidRPr="00D5166F">
        <w:rPr>
          <w:szCs w:val="28"/>
        </w:rPr>
        <w:t>CỬ TRI VÀ DANH SÁCH CỬ TRI</w:t>
      </w:r>
      <w:bookmarkEnd w:id="0"/>
      <w:bookmarkEnd w:id="1"/>
      <w:bookmarkEnd w:id="3"/>
    </w:p>
    <w:p w:rsidR="00E95865" w:rsidRPr="00057A5F" w:rsidRDefault="00E95865" w:rsidP="00E95865"/>
    <w:p w:rsidR="00E95865" w:rsidRPr="00D5166F" w:rsidRDefault="00E95865" w:rsidP="00E95865">
      <w:pPr>
        <w:pStyle w:val="Heading2"/>
      </w:pPr>
      <w:bookmarkStart w:id="4" w:name="_Toc63100101"/>
      <w:bookmarkStart w:id="5" w:name="_Toc63187231"/>
      <w:r>
        <w:t>Câu</w:t>
      </w:r>
      <w:r w:rsidRPr="00D5166F">
        <w:t xml:space="preserve"> </w:t>
      </w:r>
      <w:r>
        <w:t xml:space="preserve">86. </w:t>
      </w:r>
      <w:r w:rsidRPr="00D5166F">
        <w:t>Những người nào được gọi là cử tri?</w:t>
      </w:r>
      <w:bookmarkEnd w:id="4"/>
      <w:bookmarkEnd w:id="5"/>
      <w:r w:rsidRPr="00D5166F">
        <w:t xml:space="preserve"> </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xml:space="preserve">Cử tri là người có quyền bầu cử. Công dân nước Cộng </w:t>
      </w:r>
      <w:r>
        <w:rPr>
          <w:sz w:val="28"/>
          <w:szCs w:val="28"/>
          <w:lang w:eastAsia="en-GB"/>
        </w:rPr>
        <w:t>hòa xã hội chủ nghĩa Việt Nam-</w:t>
      </w:r>
      <w:r w:rsidRPr="00D5166F">
        <w:rPr>
          <w:sz w:val="28"/>
          <w:szCs w:val="28"/>
          <w:lang w:eastAsia="en-GB"/>
        </w:rPr>
        <w:t>là người có quốc tịch Việt Nam, tính đến ngày bầu cử (</w:t>
      </w:r>
      <w:r>
        <w:rPr>
          <w:sz w:val="28"/>
          <w:szCs w:val="28"/>
          <w:lang w:eastAsia="en-GB"/>
        </w:rPr>
        <w:t>n</w:t>
      </w:r>
      <w:r w:rsidRPr="00D5166F">
        <w:rPr>
          <w:sz w:val="28"/>
          <w:szCs w:val="28"/>
          <w:lang w:eastAsia="en-GB"/>
        </w:rPr>
        <w:t>gày 23 tháng 5 năm 2021), đủ 18 tuổi trở lên và có đủ các điều kiện theo quy định của pháp luật về bầu cử đều có quyền bầu cử.</w:t>
      </w:r>
    </w:p>
    <w:p w:rsidR="00E95865" w:rsidRPr="00D5166F" w:rsidRDefault="00E95865" w:rsidP="00E95865">
      <w:pPr>
        <w:pStyle w:val="Heading2"/>
      </w:pPr>
      <w:bookmarkStart w:id="6" w:name="_Toc63100102"/>
      <w:bookmarkStart w:id="7" w:name="_Toc63187232"/>
      <w:r>
        <w:t>Câu</w:t>
      </w:r>
      <w:r w:rsidRPr="00D5166F">
        <w:t xml:space="preserve"> </w:t>
      </w:r>
      <w:r>
        <w:t xml:space="preserve">87. </w:t>
      </w:r>
      <w:r w:rsidRPr="00D5166F">
        <w:t>Việc xác định một người có quốc tịch Việt Nam được quy định như thế nào?</w:t>
      </w:r>
      <w:bookmarkEnd w:id="6"/>
      <w:bookmarkEnd w:id="7"/>
    </w:p>
    <w:p w:rsidR="00E95865" w:rsidRPr="00D5166F" w:rsidRDefault="00E95865" w:rsidP="00E95865">
      <w:pPr>
        <w:widowControl w:val="0"/>
        <w:spacing w:before="120" w:after="120" w:line="340" w:lineRule="exact"/>
        <w:ind w:firstLine="720"/>
        <w:jc w:val="both"/>
        <w:rPr>
          <w:i/>
          <w:iCs/>
          <w:sz w:val="28"/>
          <w:szCs w:val="28"/>
        </w:rPr>
      </w:pPr>
      <w:r w:rsidRPr="00D5166F">
        <w:rPr>
          <w:i/>
          <w:iCs/>
          <w:sz w:val="28"/>
          <w:szCs w:val="28"/>
        </w:rPr>
        <w:t>Theo quy định của Luật Quốc tịch Việt Nam, người được xác định có quốc tịch Việt Nam (là công dân Việt Nam) nếu có một trong những căn cứ sau đây:</w:t>
      </w:r>
    </w:p>
    <w:p w:rsidR="00E95865" w:rsidRPr="00D5166F" w:rsidRDefault="00E95865" w:rsidP="00E95865">
      <w:pPr>
        <w:widowControl w:val="0"/>
        <w:spacing w:before="120" w:after="120" w:line="340" w:lineRule="exact"/>
        <w:ind w:firstLine="720"/>
        <w:jc w:val="both"/>
        <w:rPr>
          <w:sz w:val="28"/>
          <w:szCs w:val="28"/>
        </w:rPr>
      </w:pPr>
      <w:r w:rsidRPr="00D5166F">
        <w:rPr>
          <w:sz w:val="28"/>
          <w:szCs w:val="28"/>
        </w:rPr>
        <w:t>1. Cha, mẹ đều là công dân Việt Nam, được sinh ra ở Việt Nam hoặc ở nước ngoài.</w:t>
      </w:r>
    </w:p>
    <w:p w:rsidR="00E95865" w:rsidRPr="00D5166F" w:rsidRDefault="00E95865" w:rsidP="00E95865">
      <w:pPr>
        <w:widowControl w:val="0"/>
        <w:spacing w:before="120" w:after="120" w:line="340" w:lineRule="exact"/>
        <w:ind w:firstLine="720"/>
        <w:jc w:val="both"/>
        <w:rPr>
          <w:sz w:val="28"/>
          <w:szCs w:val="28"/>
        </w:rPr>
      </w:pPr>
      <w:r w:rsidRPr="00D5166F">
        <w:rPr>
          <w:sz w:val="28"/>
          <w:szCs w:val="28"/>
        </w:rPr>
        <w:t>2. Cha hoặc mẹ là công dân Việt Nam còn người kia là người không quốc tịch hoặc có mẹ là công dân Việt Nam còn cha không rõ là ai, được sinh ra ở Việt Nam hoặc ở nước ngoài.</w:t>
      </w:r>
    </w:p>
    <w:p w:rsidR="00E95865" w:rsidRPr="00D5166F" w:rsidRDefault="00E95865" w:rsidP="00E95865">
      <w:pPr>
        <w:widowControl w:val="0"/>
        <w:spacing w:before="120" w:after="120" w:line="340" w:lineRule="exact"/>
        <w:ind w:firstLine="720"/>
        <w:jc w:val="both"/>
        <w:rPr>
          <w:sz w:val="28"/>
          <w:szCs w:val="28"/>
        </w:rPr>
      </w:pPr>
      <w:r w:rsidRPr="00D5166F">
        <w:rPr>
          <w:sz w:val="28"/>
          <w:szCs w:val="28"/>
        </w:rPr>
        <w:t>3. Cha hoặc mẹ là công dân Việt Nam, còn người kia là công dân nước ngoài, nếu cha mẹ có sự thỏa thuận bằng văn bản về việc chọn quốc tịch Việt Nam vào thời điểm đăng ký khai sinh cho con.</w:t>
      </w:r>
    </w:p>
    <w:p w:rsidR="00E95865" w:rsidRPr="00D5166F" w:rsidRDefault="00E95865" w:rsidP="00E95865">
      <w:pPr>
        <w:widowControl w:val="0"/>
        <w:spacing w:before="120" w:after="120" w:line="340" w:lineRule="exact"/>
        <w:ind w:firstLine="720"/>
        <w:jc w:val="both"/>
        <w:rPr>
          <w:sz w:val="28"/>
          <w:szCs w:val="28"/>
        </w:rPr>
      </w:pPr>
      <w:r w:rsidRPr="00D5166F">
        <w:rPr>
          <w:sz w:val="28"/>
          <w:szCs w:val="28"/>
        </w:rPr>
        <w:t>4. Cha hoặc mẹ là công dân Việt Nam còn người kia là công dân nước ngoài mà được sinh ra trên lãnh thổ Việt Nam và cha mẹ không thỏa thuận được việc lựa chọn quốc tịch cho con.</w:t>
      </w:r>
    </w:p>
    <w:p w:rsidR="00E95865" w:rsidRPr="00D5166F" w:rsidRDefault="00E95865" w:rsidP="00E95865">
      <w:pPr>
        <w:widowControl w:val="0"/>
        <w:spacing w:before="120" w:after="120" w:line="340" w:lineRule="exact"/>
        <w:ind w:firstLine="720"/>
        <w:jc w:val="both"/>
        <w:rPr>
          <w:sz w:val="28"/>
          <w:szCs w:val="28"/>
        </w:rPr>
      </w:pPr>
      <w:r w:rsidRPr="00D5166F">
        <w:rPr>
          <w:sz w:val="28"/>
          <w:szCs w:val="28"/>
        </w:rPr>
        <w:t>5. Được sinh ra trên lãnh thổ Việt Nam mà khi sinh ra có cha mẹ đều là người không quốc tịch, nhưng có nơi thường trú tại Việt Nam.</w:t>
      </w:r>
    </w:p>
    <w:p w:rsidR="00E95865" w:rsidRPr="00D5166F" w:rsidRDefault="00E95865" w:rsidP="00E95865">
      <w:pPr>
        <w:widowControl w:val="0"/>
        <w:spacing w:before="120" w:after="120" w:line="340" w:lineRule="exact"/>
        <w:ind w:firstLine="720"/>
        <w:jc w:val="both"/>
        <w:rPr>
          <w:sz w:val="28"/>
          <w:szCs w:val="28"/>
        </w:rPr>
      </w:pPr>
      <w:r w:rsidRPr="00D5166F">
        <w:rPr>
          <w:sz w:val="28"/>
          <w:szCs w:val="28"/>
        </w:rPr>
        <w:t>6. Được sinh ra trên lãnh thổ Việt Nam mà khi sinh ra có mẹ là người không quốc tịch, nhưng có nơi thường trú tại Việt Nam, còn cha không rõ là ai.</w:t>
      </w:r>
    </w:p>
    <w:p w:rsidR="00E95865" w:rsidRPr="00D5166F" w:rsidRDefault="00E95865" w:rsidP="00E95865">
      <w:pPr>
        <w:widowControl w:val="0"/>
        <w:spacing w:before="120" w:after="120" w:line="340" w:lineRule="exact"/>
        <w:ind w:firstLine="720"/>
        <w:jc w:val="both"/>
        <w:rPr>
          <w:sz w:val="28"/>
          <w:szCs w:val="28"/>
        </w:rPr>
      </w:pPr>
      <w:r w:rsidRPr="00D5166F">
        <w:rPr>
          <w:sz w:val="28"/>
          <w:szCs w:val="28"/>
        </w:rPr>
        <w:t>7. Người được nhập quốc tịch Việt Nam.</w:t>
      </w:r>
    </w:p>
    <w:p w:rsidR="00E95865" w:rsidRPr="00D5166F" w:rsidRDefault="00E95865" w:rsidP="00E95865">
      <w:pPr>
        <w:widowControl w:val="0"/>
        <w:spacing w:before="120" w:after="120" w:line="340" w:lineRule="exact"/>
        <w:ind w:firstLine="720"/>
        <w:jc w:val="both"/>
        <w:rPr>
          <w:sz w:val="28"/>
          <w:szCs w:val="28"/>
        </w:rPr>
      </w:pPr>
      <w:r w:rsidRPr="00D5166F">
        <w:rPr>
          <w:sz w:val="28"/>
          <w:szCs w:val="28"/>
        </w:rPr>
        <w:t>8. Người được trở lại quốc tịch Việt Nam.</w:t>
      </w:r>
    </w:p>
    <w:p w:rsidR="00E95865" w:rsidRPr="00D5166F" w:rsidRDefault="00E95865" w:rsidP="00E95865">
      <w:pPr>
        <w:widowControl w:val="0"/>
        <w:spacing w:before="120" w:after="120" w:line="340" w:lineRule="exact"/>
        <w:ind w:firstLine="720"/>
        <w:jc w:val="both"/>
        <w:rPr>
          <w:sz w:val="28"/>
          <w:szCs w:val="28"/>
        </w:rPr>
      </w:pPr>
      <w:r w:rsidRPr="00D5166F">
        <w:rPr>
          <w:sz w:val="28"/>
          <w:szCs w:val="28"/>
        </w:rPr>
        <w:t>9. Trẻ sơ sinh bị bỏ rơi và trẻ em được tìm thấy trên lãnh thổ Việt Nam mà không rõ cha mẹ là ai.</w:t>
      </w:r>
    </w:p>
    <w:p w:rsidR="00E95865" w:rsidRPr="00D5166F" w:rsidRDefault="00E95865" w:rsidP="00E95865">
      <w:pPr>
        <w:widowControl w:val="0"/>
        <w:spacing w:before="120" w:after="120" w:line="340" w:lineRule="exact"/>
        <w:ind w:firstLine="720"/>
        <w:jc w:val="both"/>
        <w:rPr>
          <w:sz w:val="28"/>
          <w:szCs w:val="28"/>
        </w:rPr>
      </w:pPr>
      <w:r w:rsidRPr="00D5166F">
        <w:rPr>
          <w:sz w:val="28"/>
          <w:szCs w:val="28"/>
        </w:rPr>
        <w:t xml:space="preserve">10. Trẻ em là công dân Việt Nam được người nước ngoài nhận làm con nuôi </w:t>
      </w:r>
      <w:r w:rsidRPr="00D5166F">
        <w:rPr>
          <w:sz w:val="28"/>
          <w:szCs w:val="28"/>
        </w:rPr>
        <w:lastRenderedPageBreak/>
        <w:t>thì vẫn giữ quốc tịch Việt Nam.</w:t>
      </w:r>
    </w:p>
    <w:p w:rsidR="00E95865" w:rsidRPr="00D5166F" w:rsidRDefault="00E95865" w:rsidP="00E95865">
      <w:pPr>
        <w:widowControl w:val="0"/>
        <w:spacing w:before="120" w:after="120" w:line="340" w:lineRule="exact"/>
        <w:ind w:firstLine="720"/>
        <w:jc w:val="both"/>
        <w:rPr>
          <w:sz w:val="28"/>
          <w:szCs w:val="28"/>
        </w:rPr>
      </w:pPr>
      <w:r w:rsidRPr="00D5166F">
        <w:rPr>
          <w:sz w:val="28"/>
          <w:szCs w:val="28"/>
        </w:rPr>
        <w:t>11. Trẻ em là người nước ngoài được công dân Việt Nam nhận làm con nuôi thì có quốc tịch Việt Nam, kể từ ngày được cơ quan nhà nước có thẩm quyền của Việt Nam công nhận việc nuôi con nuôi.</w:t>
      </w:r>
    </w:p>
    <w:p w:rsidR="00E95865" w:rsidRPr="00D5166F" w:rsidRDefault="00E95865" w:rsidP="00E95865">
      <w:pPr>
        <w:widowControl w:val="0"/>
        <w:spacing w:before="120" w:after="120" w:line="340" w:lineRule="exact"/>
        <w:ind w:firstLine="720"/>
        <w:jc w:val="both"/>
        <w:rPr>
          <w:sz w:val="28"/>
          <w:szCs w:val="28"/>
        </w:rPr>
      </w:pPr>
      <w:r w:rsidRPr="00D5166F">
        <w:rPr>
          <w:sz w:val="28"/>
          <w:szCs w:val="28"/>
        </w:rPr>
        <w:t>12. Người có quốc tịch Việt Nam theo quy định của điều ước quốc tế mà Việt Nam là thành viên.</w:t>
      </w:r>
    </w:p>
    <w:p w:rsidR="00E95865" w:rsidRPr="00D5166F" w:rsidRDefault="00E95865" w:rsidP="00E95865">
      <w:pPr>
        <w:widowControl w:val="0"/>
        <w:spacing w:before="120" w:after="120" w:line="340" w:lineRule="exact"/>
        <w:ind w:firstLine="720"/>
        <w:jc w:val="both"/>
        <w:rPr>
          <w:sz w:val="28"/>
          <w:szCs w:val="28"/>
        </w:rPr>
      </w:pPr>
      <w:r w:rsidRPr="00D5166F">
        <w:rPr>
          <w:sz w:val="28"/>
          <w:szCs w:val="28"/>
        </w:rPr>
        <w:t>Khi có sự thay đổi về quốc tịch do nhập, trở lại hoặc thôi quốc tịch Việt Nam của cha mẹ thì quốc tịch của con chưa thành niên sinh sống cùng với cha mẹ cũng được thay đổi theo quốc tịch của họ (nếu người con từ đủ 15 tuổi đến chưa đủ 18 tuổi phải được sự đồng ý bằng văn bản của người con).</w:t>
      </w:r>
    </w:p>
    <w:p w:rsidR="00E95865" w:rsidRPr="00D5166F" w:rsidRDefault="00E95865" w:rsidP="00E95865">
      <w:pPr>
        <w:widowControl w:val="0"/>
        <w:spacing w:before="120" w:after="120" w:line="340" w:lineRule="exact"/>
        <w:ind w:firstLine="720"/>
        <w:jc w:val="both"/>
        <w:rPr>
          <w:sz w:val="28"/>
          <w:szCs w:val="28"/>
        </w:rPr>
      </w:pPr>
      <w:r w:rsidRPr="00D5166F">
        <w:rPr>
          <w:sz w:val="28"/>
          <w:szCs w:val="28"/>
        </w:rPr>
        <w:t>Người đã có quốc tịch Việt Nam mà bị mất quốc tịch Việt Nam, được Chủ tịch nước quyết định cho thôi quốc tịch Việt Nam, hủy bỏ quyết định cho nhập quốc tịch Việt Nam, bị tước quốc tịch Việt Nam thì không còn là công dân Việt Nam.</w:t>
      </w:r>
    </w:p>
    <w:p w:rsidR="00E95865" w:rsidRPr="00D5166F" w:rsidRDefault="00E95865" w:rsidP="00E95865">
      <w:pPr>
        <w:widowControl w:val="0"/>
        <w:spacing w:before="120" w:after="120" w:line="340" w:lineRule="exact"/>
        <w:ind w:firstLine="720"/>
        <w:jc w:val="both"/>
        <w:rPr>
          <w:i/>
          <w:iCs/>
          <w:sz w:val="28"/>
          <w:szCs w:val="28"/>
        </w:rPr>
      </w:pPr>
      <w:r w:rsidRPr="00D5166F">
        <w:rPr>
          <w:i/>
          <w:iCs/>
          <w:sz w:val="28"/>
          <w:szCs w:val="28"/>
        </w:rPr>
        <w:t>Người có quốc tịch Việt Nam có thể được chứng minh bằng một trong các loại giấy tờ sau đây:</w:t>
      </w:r>
    </w:p>
    <w:p w:rsidR="00E95865" w:rsidRPr="00D5166F" w:rsidRDefault="00E95865" w:rsidP="00E95865">
      <w:pPr>
        <w:widowControl w:val="0"/>
        <w:spacing w:before="120" w:after="120" w:line="340" w:lineRule="exact"/>
        <w:ind w:firstLine="720"/>
        <w:jc w:val="both"/>
        <w:rPr>
          <w:sz w:val="28"/>
          <w:szCs w:val="28"/>
        </w:rPr>
      </w:pPr>
      <w:r w:rsidRPr="00D5166F">
        <w:rPr>
          <w:sz w:val="28"/>
          <w:szCs w:val="28"/>
        </w:rPr>
        <w:t>1. Giấy khai sinh; trường hợp Giấy khai sinh không thể hiện rõ quốc tịch Việt Nam thì phải kèm theo giấy tờ chứng minh quốc tịch Việt Nam của cha mẹ.</w:t>
      </w:r>
    </w:p>
    <w:p w:rsidR="00E95865" w:rsidRPr="00D5166F" w:rsidRDefault="00E95865" w:rsidP="00E95865">
      <w:pPr>
        <w:widowControl w:val="0"/>
        <w:spacing w:before="120" w:after="120" w:line="340" w:lineRule="exact"/>
        <w:ind w:firstLine="720"/>
        <w:jc w:val="both"/>
        <w:rPr>
          <w:sz w:val="28"/>
          <w:szCs w:val="28"/>
        </w:rPr>
      </w:pPr>
      <w:r w:rsidRPr="00D5166F">
        <w:rPr>
          <w:sz w:val="28"/>
          <w:szCs w:val="28"/>
        </w:rPr>
        <w:t>2. Giấy chứng minh nhân dân, Căn cước công dân hoặc các giấy tờ có giá trị tương đương.</w:t>
      </w:r>
    </w:p>
    <w:p w:rsidR="00E95865" w:rsidRPr="00D5166F" w:rsidRDefault="00E95865" w:rsidP="00E95865">
      <w:pPr>
        <w:widowControl w:val="0"/>
        <w:spacing w:before="120" w:after="120" w:line="340" w:lineRule="exact"/>
        <w:ind w:firstLine="720"/>
        <w:jc w:val="both"/>
        <w:rPr>
          <w:sz w:val="28"/>
          <w:szCs w:val="28"/>
        </w:rPr>
      </w:pPr>
      <w:r w:rsidRPr="00D5166F">
        <w:rPr>
          <w:sz w:val="28"/>
          <w:szCs w:val="28"/>
        </w:rPr>
        <w:t>3. Hộ chiếu Việt Nam.</w:t>
      </w:r>
    </w:p>
    <w:p w:rsidR="00E95865" w:rsidRPr="00D5166F" w:rsidRDefault="00E95865" w:rsidP="00E95865">
      <w:pPr>
        <w:widowControl w:val="0"/>
        <w:spacing w:before="120" w:after="120" w:line="340" w:lineRule="exact"/>
        <w:ind w:firstLine="720"/>
        <w:jc w:val="both"/>
        <w:rPr>
          <w:sz w:val="28"/>
          <w:szCs w:val="28"/>
        </w:rPr>
      </w:pPr>
      <w:r w:rsidRPr="00D5166F">
        <w:rPr>
          <w:sz w:val="28"/>
          <w:szCs w:val="28"/>
        </w:rPr>
        <w:t>4. Quyết định cho nhập quốc tịch Việt Nam, Quyết định cho trở lại quốc tịch Việt Nam, Quyết định công nhận việc nuôi con nuôi đối với trẻ em là người nước ngoài, Quyết định cho người nước ngoài nhận trẻ em Việt Nam làm con nuôi.</w:t>
      </w:r>
    </w:p>
    <w:p w:rsidR="00E95865" w:rsidRPr="00D5166F" w:rsidRDefault="00E95865" w:rsidP="00E95865">
      <w:pPr>
        <w:pStyle w:val="Heading2"/>
      </w:pPr>
      <w:bookmarkStart w:id="8" w:name="_Toc63100103"/>
      <w:bookmarkStart w:id="9" w:name="_Toc63187233"/>
      <w:r>
        <w:t>Câu</w:t>
      </w:r>
      <w:r w:rsidRPr="00D5166F">
        <w:t xml:space="preserve"> </w:t>
      </w:r>
      <w:r>
        <w:t xml:space="preserve">88. </w:t>
      </w:r>
      <w:r w:rsidRPr="00D5166F">
        <w:t>Cách tính tuổi công dân để ghi tên vào danh sách cử tri được quy định như thế nào?</w:t>
      </w:r>
      <w:bookmarkEnd w:id="8"/>
      <w:bookmarkEnd w:id="9"/>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xml:space="preserve">Công dân từ đủ 18 tuổi tính đến </w:t>
      </w:r>
      <w:r>
        <w:rPr>
          <w:sz w:val="28"/>
          <w:szCs w:val="28"/>
          <w:lang w:eastAsia="en-GB"/>
        </w:rPr>
        <w:t>n</w:t>
      </w:r>
      <w:r w:rsidRPr="00D5166F">
        <w:rPr>
          <w:sz w:val="28"/>
          <w:szCs w:val="28"/>
          <w:lang w:eastAsia="en-GB"/>
        </w:rPr>
        <w:t xml:space="preserve">gày bầu cử 23 tháng 5 năm 2021, tức là </w:t>
      </w:r>
      <w:r w:rsidRPr="00D5166F">
        <w:rPr>
          <w:b/>
          <w:bCs/>
          <w:i/>
          <w:iCs/>
          <w:sz w:val="28"/>
          <w:szCs w:val="28"/>
          <w:lang w:eastAsia="en-GB"/>
        </w:rPr>
        <w:t xml:space="preserve">có ngày sinh từ </w:t>
      </w:r>
      <w:r w:rsidRPr="00D42D21">
        <w:rPr>
          <w:b/>
          <w:bCs/>
          <w:i/>
          <w:iCs/>
          <w:sz w:val="28"/>
          <w:szCs w:val="28"/>
          <w:lang w:eastAsia="en-GB"/>
        </w:rPr>
        <w:t>ngày 23 tháng 5 năm 2003 trở về trước</w:t>
      </w:r>
      <w:r w:rsidRPr="00D5166F">
        <w:rPr>
          <w:sz w:val="28"/>
          <w:szCs w:val="28"/>
          <w:lang w:eastAsia="en-GB"/>
        </w:rPr>
        <w:t xml:space="preserve"> thì được xác định là đủ tuổi để được ghi vào danh sách cử tri để bầu cử đại biểu Quốc hội khóa XV và đại biểu Hội đồng nhân dân</w:t>
      </w:r>
      <w:r>
        <w:rPr>
          <w:sz w:val="28"/>
          <w:szCs w:val="28"/>
          <w:lang w:eastAsia="en-GB"/>
        </w:rPr>
        <w:t xml:space="preserve"> các cấp </w:t>
      </w:r>
      <w:r w:rsidRPr="00D5166F">
        <w:rPr>
          <w:sz w:val="28"/>
          <w:szCs w:val="28"/>
          <w:lang w:eastAsia="en-GB"/>
        </w:rPr>
        <w:t>nhiệm kỳ 2021-2026.</w:t>
      </w:r>
    </w:p>
    <w:p w:rsidR="00E95865" w:rsidRPr="00D5166F" w:rsidRDefault="00E95865" w:rsidP="00E95865">
      <w:pPr>
        <w:widowControl w:val="0"/>
        <w:spacing w:before="120" w:after="120" w:line="340" w:lineRule="exact"/>
        <w:ind w:firstLine="720"/>
        <w:jc w:val="both"/>
        <w:textAlignment w:val="baseline"/>
        <w:rPr>
          <w:i/>
          <w:iCs/>
          <w:sz w:val="28"/>
          <w:szCs w:val="28"/>
          <w:lang w:eastAsia="en-GB"/>
        </w:rPr>
      </w:pPr>
      <w:r w:rsidRPr="00D5166F">
        <w:rPr>
          <w:i/>
          <w:iCs/>
          <w:sz w:val="28"/>
          <w:szCs w:val="28"/>
          <w:lang w:eastAsia="en-GB"/>
        </w:rPr>
        <w:t>Cách tính tuổi công dân được thực hiện như sau:</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xml:space="preserve">- Tuổi của công dân được tính từ ngày, tháng, năm sinh ghi trong Giấy khai sinh đến ngày bầu cử đại biểu Quốc hội khóa XV, đại biểu Hội đồng nhân dân các </w:t>
      </w:r>
      <w:r w:rsidRPr="00D5166F">
        <w:rPr>
          <w:sz w:val="28"/>
          <w:szCs w:val="28"/>
          <w:lang w:eastAsia="en-GB"/>
        </w:rPr>
        <w:lastRenderedPageBreak/>
        <w:t xml:space="preserve">cấp nhiệm kỳ </w:t>
      </w:r>
      <w:r>
        <w:rPr>
          <w:sz w:val="28"/>
          <w:szCs w:val="28"/>
          <w:lang w:eastAsia="en-GB"/>
        </w:rPr>
        <w:t xml:space="preserve">2021-2026 </w:t>
      </w:r>
      <w:r w:rsidRPr="00D5166F">
        <w:rPr>
          <w:sz w:val="28"/>
          <w:szCs w:val="28"/>
          <w:lang w:eastAsia="en-GB"/>
        </w:rPr>
        <w:t>đã được ấn định (ngày 23 tháng 5 năm 2021). Trường hợp không có Giấy khai sinh thì căn cứ vào thông tin ghi trong Sổ hộ khẩu hoặc Giấy chứng minh nhân dân, Căn cước công dân, Hộ chiếu để tính tuổi thực hiện quyền bầu cử, ứng cử.</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Mỗi tuổi tròn được tính từ ngày, tháng sinh dương lịch của năm trước đến ngày, tháng sinh dương lịch của năm sau.</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Trường hợp không xác định được ngày sinh thì lấy ngày 01 của tháng sinh làm căn cứ để xác định tuổi thực hiện quyền bầu cử và ứng cử. Trường hợp không xác định được ngày và tháng sinh thì lấy ngày 01 tháng 01 của năm sinh làm căn cứ để xác định tuổi thực hiện quyền bầu cử và ứng cử.</w:t>
      </w:r>
    </w:p>
    <w:p w:rsidR="00E95865" w:rsidRPr="00D5166F" w:rsidRDefault="00E95865" w:rsidP="00E95865">
      <w:pPr>
        <w:pStyle w:val="Heading2"/>
      </w:pPr>
      <w:bookmarkStart w:id="10" w:name="_Toc63100104"/>
      <w:bookmarkStart w:id="11" w:name="_Toc63187234"/>
      <w:r>
        <w:t>Câu</w:t>
      </w:r>
      <w:r w:rsidRPr="00D5166F">
        <w:t xml:space="preserve"> </w:t>
      </w:r>
      <w:r>
        <w:t xml:space="preserve">89. </w:t>
      </w:r>
      <w:r w:rsidRPr="00D5166F">
        <w:t>Những người nào không được ghi tên vào danh sách cử tri?</w:t>
      </w:r>
      <w:bookmarkEnd w:id="10"/>
      <w:bookmarkEnd w:id="11"/>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Những người thuộc các trường hợp sau đây không được ghi tên vào danh sách cử tri:</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Người đang bị tước quyền bầu cử theo bản án, quyết định của Tòa án đã có hiệu lực pháp luật.</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Người bị kết án tử hình đang trong thời gian chờ thi hành án.</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Người đang chấp hành hình phạt tù mà không được hưởng án treo.</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Người mất năng lực hành vi dân sự.</w:t>
      </w:r>
    </w:p>
    <w:p w:rsidR="00E95865" w:rsidRPr="00D5166F" w:rsidRDefault="00E95865" w:rsidP="00E95865">
      <w:pPr>
        <w:pStyle w:val="Heading2"/>
      </w:pPr>
      <w:bookmarkStart w:id="12" w:name="_Toc63100105"/>
      <w:bookmarkStart w:id="13" w:name="_Toc63187235"/>
      <w:r>
        <w:t>Câu 90. Người</w:t>
      </w:r>
      <w:r w:rsidRPr="00D5166F">
        <w:t xml:space="preserve"> bị Tòa án kết án phạt tù nhưng được hưởng án treo thì có được ghi tên vào danh sách cử tri để thực hiện quyền bầu cử không?</w:t>
      </w:r>
      <w:bookmarkEnd w:id="13"/>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xml:space="preserve">Khoản 1 Điều 30 của Luật Bầu cử </w:t>
      </w:r>
      <w:r>
        <w:rPr>
          <w:sz w:val="28"/>
          <w:szCs w:val="28"/>
          <w:lang w:eastAsia="en-GB"/>
        </w:rPr>
        <w:t xml:space="preserve">đại biểu Quốc hội và đại biểu Hội đồng nhân dân </w:t>
      </w:r>
      <w:r w:rsidRPr="00D5166F">
        <w:rPr>
          <w:sz w:val="28"/>
          <w:szCs w:val="28"/>
          <w:lang w:eastAsia="en-GB"/>
        </w:rPr>
        <w:t xml:space="preserve">quy định: “Người đang bị tước quyền bầu cử theo bản án, quyết định của Tòa án đã có hiệu lực pháp luật, người bị kết án tử hình đang trong thời gian chờ thi hành án, người đang chấp hành hình phạt tù mà không được hưởng án treo, người mất năng lực hành vi dân sự thì không được ghi tên vào danh sách cử tri”. Như vậy, </w:t>
      </w:r>
      <w:r>
        <w:rPr>
          <w:sz w:val="28"/>
          <w:szCs w:val="28"/>
          <w:lang w:eastAsia="en-GB"/>
        </w:rPr>
        <w:t>c</w:t>
      </w:r>
      <w:r w:rsidRPr="00D5166F">
        <w:rPr>
          <w:sz w:val="28"/>
          <w:szCs w:val="28"/>
          <w:lang w:eastAsia="en-GB"/>
        </w:rPr>
        <w:t xml:space="preserve">ông dân đủ 18 tuổi trở lên, có đủ năng lực hành vi dân sự, bị Tòa án kết án phạt tù nhưng được hưởng án treo, nếu không bị tước quyền bầu cử (trong bản án không ghi </w:t>
      </w:r>
      <w:r>
        <w:rPr>
          <w:sz w:val="28"/>
          <w:szCs w:val="28"/>
          <w:lang w:eastAsia="en-GB"/>
        </w:rPr>
        <w:t xml:space="preserve">hình phạt </w:t>
      </w:r>
      <w:r w:rsidRPr="00D5166F">
        <w:rPr>
          <w:sz w:val="28"/>
          <w:szCs w:val="28"/>
          <w:lang w:eastAsia="en-GB"/>
        </w:rPr>
        <w:t xml:space="preserve">bị </w:t>
      </w:r>
      <w:r>
        <w:rPr>
          <w:sz w:val="28"/>
          <w:szCs w:val="28"/>
          <w:lang w:eastAsia="en-GB"/>
        </w:rPr>
        <w:t>tước</w:t>
      </w:r>
      <w:r w:rsidRPr="00D5166F">
        <w:rPr>
          <w:sz w:val="28"/>
          <w:szCs w:val="28"/>
          <w:lang w:eastAsia="en-GB"/>
        </w:rPr>
        <w:t xml:space="preserve"> quyền bầu cử) vẫn có quyền bầu cử và được ghi tên vào danh sách cử tri ở nơi mình cư trú để tham gia bầu đại biểu Quốc hội và đại biểu Hội đồng nhân dân theo quy định của pháp luật.</w:t>
      </w:r>
    </w:p>
    <w:p w:rsidR="00E95865" w:rsidRPr="00D5166F" w:rsidRDefault="00E95865" w:rsidP="00E95865">
      <w:pPr>
        <w:pStyle w:val="Heading2"/>
      </w:pPr>
      <w:bookmarkStart w:id="14" w:name="_Toc63187236"/>
      <w:r>
        <w:t>Câu</w:t>
      </w:r>
      <w:r w:rsidRPr="00D5166F">
        <w:t xml:space="preserve"> </w:t>
      </w:r>
      <w:r>
        <w:t xml:space="preserve">91. </w:t>
      </w:r>
      <w:r w:rsidRPr="00D5166F">
        <w:t>Người bị kết án phạt tù nhưng được hoãn chấp hành hình phạt tù hoặc tạm đình chỉ chấp hành hình phạt tù thì có được ghi tên vào danh sách cử tri để thực hiện quyền bầu cử không?</w:t>
      </w:r>
      <w:bookmarkEnd w:id="12"/>
      <w:bookmarkEnd w:id="14"/>
      <w:r w:rsidRPr="00D5166F">
        <w:t xml:space="preserve"> </w:t>
      </w:r>
    </w:p>
    <w:p w:rsidR="00E95865" w:rsidRPr="00D5166F" w:rsidRDefault="00E95865" w:rsidP="00E95865">
      <w:pPr>
        <w:widowControl w:val="0"/>
        <w:spacing w:before="120" w:after="120" w:line="340" w:lineRule="exact"/>
        <w:ind w:firstLine="720"/>
        <w:jc w:val="both"/>
        <w:textAlignment w:val="baseline"/>
        <w:rPr>
          <w:lang w:eastAsia="en-GB"/>
        </w:rPr>
      </w:pPr>
      <w:r w:rsidRPr="00D5166F">
        <w:rPr>
          <w:sz w:val="28"/>
          <w:szCs w:val="28"/>
          <w:lang w:eastAsia="en-GB"/>
        </w:rPr>
        <w:lastRenderedPageBreak/>
        <w:t xml:space="preserve">Khoản 1 Điều 30 của Luật Bầu cử </w:t>
      </w:r>
      <w:r>
        <w:rPr>
          <w:sz w:val="28"/>
          <w:szCs w:val="28"/>
          <w:lang w:eastAsia="en-GB"/>
        </w:rPr>
        <w:t xml:space="preserve">đại biểu Quốc hội và đại biểu Hội đồng nhân dân </w:t>
      </w:r>
      <w:r w:rsidRPr="00D5166F">
        <w:rPr>
          <w:sz w:val="28"/>
          <w:szCs w:val="28"/>
          <w:lang w:eastAsia="en-GB"/>
        </w:rPr>
        <w:t>quy định: “Người đang bị tước quyền bầu cử theo bản án, quyết định của Tòa án đã có hiệu lực pháp luật, người bị kết án tử hình đang trong thời gian chờ thi hành án, người đang chấp hành hình phạt tù mà không được hưởng án treo, người mất năng lực hành vi dân sự thì không được ghi tên vào danh sách cử tri”. Như vậy, những người bị kết án phạt tù nhưng được hoãn chấp hành hình phạt tù hoặc tạm đình chỉ chấp hành hình phạt tù thì không được tính là đang trong thời hạn chấp hành hình phạt tù và vẫn được ghi tên vào danh sách cử tri để thực hiện quyền bầu cử.</w:t>
      </w:r>
    </w:p>
    <w:p w:rsidR="00E95865" w:rsidRPr="00D5166F" w:rsidRDefault="00E95865" w:rsidP="00E95865">
      <w:pPr>
        <w:pStyle w:val="Heading2"/>
      </w:pPr>
      <w:bookmarkStart w:id="15" w:name="_Toc441580485"/>
      <w:bookmarkStart w:id="16" w:name="_Toc63100106"/>
      <w:bookmarkStart w:id="17" w:name="_Toc63187237"/>
      <w:r>
        <w:t>Câu 92. Thế nào là người mất năng lực hành vi dân sự? N</w:t>
      </w:r>
      <w:r w:rsidRPr="00D5166F">
        <w:t xml:space="preserve">gười </w:t>
      </w:r>
      <w:r>
        <w:t xml:space="preserve">có dấu hiệu bị bệnh </w:t>
      </w:r>
      <w:r w:rsidRPr="00D5166F">
        <w:t>tâm thần nhưng không có điều kiện tổ chức khám và xác nhận của cơ quan y tế thì có được ghi tên vào danh sách cử tri hay không?</w:t>
      </w:r>
      <w:bookmarkEnd w:id="15"/>
      <w:bookmarkEnd w:id="16"/>
      <w:bookmarkEnd w:id="17"/>
    </w:p>
    <w:p w:rsidR="00E95865" w:rsidRPr="00D5166F" w:rsidRDefault="00E95865" w:rsidP="00E95865">
      <w:pPr>
        <w:widowControl w:val="0"/>
        <w:spacing w:before="120" w:after="120" w:line="340" w:lineRule="exact"/>
        <w:ind w:firstLine="720"/>
        <w:jc w:val="both"/>
        <w:rPr>
          <w:sz w:val="28"/>
          <w:szCs w:val="28"/>
          <w:lang w:val="de-DE"/>
        </w:rPr>
      </w:pPr>
      <w:r>
        <w:rPr>
          <w:sz w:val="28"/>
          <w:szCs w:val="28"/>
          <w:lang w:val="de-DE"/>
        </w:rPr>
        <w:t xml:space="preserve">Khi một người do bị bệnh tâm thần hoặc mắc bệnh khác mà không thể nhận thức, làm chủ được hành vi thì theo yêu cầu của người có quyền, lợi ích liên quan hoặc của cơ quan, tổ chức hữu quan, Tòa án ra quyết định tuyên bố người này là người mất năng lực hành vi dân sự trên cơ sở kết luận giám định pháp y tâm thần. </w:t>
      </w:r>
      <w:r w:rsidRPr="00D5166F">
        <w:rPr>
          <w:sz w:val="28"/>
          <w:szCs w:val="28"/>
          <w:lang w:val="de-DE"/>
        </w:rPr>
        <w:t>Người bị mất năng lực hành vi dân sự sẽ không được thực hiện quyền ứng cử và bầu cử.</w:t>
      </w:r>
    </w:p>
    <w:p w:rsidR="00E95865" w:rsidRPr="00D5166F" w:rsidRDefault="00E95865" w:rsidP="00E95865">
      <w:pPr>
        <w:widowControl w:val="0"/>
        <w:spacing w:before="120" w:after="120" w:line="340" w:lineRule="exact"/>
        <w:ind w:firstLine="720"/>
        <w:jc w:val="both"/>
        <w:rPr>
          <w:sz w:val="28"/>
          <w:szCs w:val="28"/>
          <w:lang w:val="de-DE"/>
        </w:rPr>
      </w:pPr>
      <w:r>
        <w:rPr>
          <w:sz w:val="28"/>
          <w:szCs w:val="28"/>
          <w:lang w:val="de-DE"/>
        </w:rPr>
        <w:t>Trên thực tế, b</w:t>
      </w:r>
      <w:r w:rsidRPr="00D5166F">
        <w:rPr>
          <w:sz w:val="28"/>
          <w:szCs w:val="28"/>
          <w:lang w:val="de-DE"/>
        </w:rPr>
        <w:t>ệnh nhân tâm thần thường không cư trú cố định ở một nơi. Mạng lưới y tế chuyên khoa</w:t>
      </w:r>
      <w:r>
        <w:rPr>
          <w:sz w:val="28"/>
          <w:szCs w:val="28"/>
          <w:lang w:val="de-DE"/>
        </w:rPr>
        <w:t xml:space="preserve"> hiện tại cũng</w:t>
      </w:r>
      <w:r w:rsidRPr="00D5166F">
        <w:rPr>
          <w:sz w:val="28"/>
          <w:szCs w:val="28"/>
          <w:lang w:val="de-DE"/>
        </w:rPr>
        <w:t xml:space="preserve"> chưa phát triển rộng khắp nên chưa khám và xác định được họ. </w:t>
      </w:r>
      <w:r>
        <w:rPr>
          <w:sz w:val="28"/>
          <w:szCs w:val="28"/>
          <w:lang w:val="de-DE"/>
        </w:rPr>
        <w:t>Do đó</w:t>
      </w:r>
      <w:r w:rsidRPr="00D5166F">
        <w:rPr>
          <w:sz w:val="28"/>
          <w:szCs w:val="28"/>
          <w:lang w:val="de-DE"/>
        </w:rPr>
        <w:t>, ở địa phương</w:t>
      </w:r>
      <w:r>
        <w:rPr>
          <w:sz w:val="28"/>
          <w:szCs w:val="28"/>
          <w:lang w:val="de-DE"/>
        </w:rPr>
        <w:t>,</w:t>
      </w:r>
      <w:r w:rsidRPr="00D5166F">
        <w:rPr>
          <w:sz w:val="28"/>
          <w:szCs w:val="28"/>
          <w:lang w:val="de-DE"/>
        </w:rPr>
        <w:t xml:space="preserve"> nếu </w:t>
      </w:r>
      <w:r>
        <w:rPr>
          <w:sz w:val="28"/>
          <w:szCs w:val="28"/>
          <w:lang w:val="de-DE"/>
        </w:rPr>
        <w:t xml:space="preserve">có trường hợp có biểu hiện bệnh lý tâm thần rõ rệt, thường xuyên không làm chủ được nhận thức và hành vi thì tuy chưa </w:t>
      </w:r>
      <w:r w:rsidRPr="00D5166F">
        <w:rPr>
          <w:sz w:val="28"/>
          <w:szCs w:val="28"/>
          <w:lang w:val="de-DE"/>
        </w:rPr>
        <w:t>có điều kiện tổ chức khám và xác nhận của cơ quan y tế</w:t>
      </w:r>
      <w:r>
        <w:rPr>
          <w:sz w:val="28"/>
          <w:szCs w:val="28"/>
          <w:lang w:val="de-DE"/>
        </w:rPr>
        <w:t xml:space="preserve"> có thẩm quyền, chưa được Tòa án tuyên bố là người mất năng lực hành vi dân sự nhưng </w:t>
      </w:r>
      <w:r w:rsidRPr="00D5166F">
        <w:rPr>
          <w:sz w:val="28"/>
          <w:szCs w:val="28"/>
          <w:lang w:val="de-DE"/>
        </w:rPr>
        <w:t>gia đình</w:t>
      </w:r>
      <w:r>
        <w:rPr>
          <w:sz w:val="28"/>
          <w:szCs w:val="28"/>
          <w:lang w:val="de-DE"/>
        </w:rPr>
        <w:t>, người giám hộ có</w:t>
      </w:r>
      <w:r w:rsidRPr="00D5166F">
        <w:rPr>
          <w:sz w:val="28"/>
          <w:szCs w:val="28"/>
          <w:lang w:val="de-DE"/>
        </w:rPr>
        <w:t xml:space="preserve"> cam kết và chính quyền địa phương xác nhận thì họ </w:t>
      </w:r>
      <w:r>
        <w:rPr>
          <w:sz w:val="28"/>
          <w:szCs w:val="28"/>
          <w:lang w:val="de-DE"/>
        </w:rPr>
        <w:t xml:space="preserve">cũng </w:t>
      </w:r>
      <w:r w:rsidRPr="00D5166F">
        <w:rPr>
          <w:sz w:val="28"/>
          <w:szCs w:val="28"/>
          <w:lang w:val="de-DE"/>
        </w:rPr>
        <w:t xml:space="preserve">bị coi là </w:t>
      </w:r>
      <w:r>
        <w:rPr>
          <w:sz w:val="28"/>
          <w:szCs w:val="28"/>
          <w:lang w:val="de-DE"/>
        </w:rPr>
        <w:t xml:space="preserve">người </w:t>
      </w:r>
      <w:r w:rsidRPr="00D5166F">
        <w:rPr>
          <w:sz w:val="28"/>
          <w:szCs w:val="28"/>
          <w:lang w:val="de-DE"/>
        </w:rPr>
        <w:t>mất năng lực hành vi dân sự và không được ghi tên vào danh sách cử tri.</w:t>
      </w:r>
    </w:p>
    <w:p w:rsidR="00E95865" w:rsidRPr="00D5166F" w:rsidRDefault="00E95865" w:rsidP="00E95865">
      <w:pPr>
        <w:pStyle w:val="Heading2"/>
      </w:pPr>
      <w:bookmarkStart w:id="18" w:name="_Toc441580486"/>
      <w:bookmarkStart w:id="19" w:name="_Toc63100107"/>
      <w:bookmarkStart w:id="20" w:name="_Toc63187238"/>
      <w:r>
        <w:t>Câu 93. N</w:t>
      </w:r>
      <w:r w:rsidRPr="00D5166F">
        <w:t>gười vừa câm, vừa điếc có được ghi tên vào danh sách cử tri hay không?</w:t>
      </w:r>
      <w:bookmarkEnd w:id="18"/>
      <w:bookmarkEnd w:id="19"/>
      <w:bookmarkEnd w:id="20"/>
    </w:p>
    <w:p w:rsidR="00E95865" w:rsidRPr="00D5166F" w:rsidRDefault="00E95865" w:rsidP="00E95865">
      <w:pPr>
        <w:widowControl w:val="0"/>
        <w:spacing w:before="120" w:after="120" w:line="340" w:lineRule="exact"/>
        <w:ind w:firstLine="720"/>
        <w:jc w:val="both"/>
        <w:rPr>
          <w:sz w:val="28"/>
          <w:szCs w:val="28"/>
          <w:lang w:val="de-DE"/>
        </w:rPr>
      </w:pPr>
      <w:r w:rsidRPr="00D5166F">
        <w:rPr>
          <w:sz w:val="28"/>
          <w:szCs w:val="28"/>
          <w:lang w:val="de-DE"/>
        </w:rPr>
        <w:t xml:space="preserve">Người vừa câm, vừa điếc </w:t>
      </w:r>
      <w:r>
        <w:rPr>
          <w:sz w:val="28"/>
          <w:szCs w:val="28"/>
          <w:lang w:val="de-DE"/>
        </w:rPr>
        <w:t xml:space="preserve">nếu </w:t>
      </w:r>
      <w:r w:rsidRPr="00D5166F">
        <w:rPr>
          <w:sz w:val="28"/>
          <w:szCs w:val="28"/>
          <w:lang w:val="de-DE"/>
        </w:rPr>
        <w:t xml:space="preserve">không thuộc các trường hợp không được ghi tên vào danh sách cử tri quy định </w:t>
      </w:r>
      <w:r>
        <w:rPr>
          <w:sz w:val="28"/>
          <w:szCs w:val="28"/>
          <w:lang w:val="de-DE"/>
        </w:rPr>
        <w:t>tại</w:t>
      </w:r>
      <w:r w:rsidRPr="00D5166F">
        <w:rPr>
          <w:sz w:val="28"/>
          <w:szCs w:val="28"/>
          <w:lang w:val="de-DE"/>
        </w:rPr>
        <w:t xml:space="preserve"> Điều 30 của Luật Bầu cử đại biểu Quốc hội và đại biểu Hội đồng nhân dân</w:t>
      </w:r>
      <w:r>
        <w:rPr>
          <w:sz w:val="28"/>
          <w:szCs w:val="28"/>
          <w:lang w:val="de-DE"/>
        </w:rPr>
        <w:t xml:space="preserve"> thì</w:t>
      </w:r>
      <w:r w:rsidRPr="00D5166F">
        <w:rPr>
          <w:sz w:val="28"/>
          <w:szCs w:val="28"/>
          <w:lang w:val="de-DE"/>
        </w:rPr>
        <w:t xml:space="preserve"> vẫn được ghi tên vào danh sách cử tri để tham gia bầu cử đại biểu Quốc hội và đại biểu Hội đồng nhân dân.</w:t>
      </w:r>
    </w:p>
    <w:p w:rsidR="00E95865" w:rsidRPr="00D5166F" w:rsidRDefault="00E95865" w:rsidP="00E95865">
      <w:pPr>
        <w:pStyle w:val="Heading2"/>
      </w:pPr>
      <w:bookmarkStart w:id="21" w:name="_Toc63100108"/>
      <w:bookmarkStart w:id="22" w:name="_Toc63187239"/>
      <w:r>
        <w:t>Câu</w:t>
      </w:r>
      <w:r w:rsidRPr="00D5166F">
        <w:t xml:space="preserve"> </w:t>
      </w:r>
      <w:r>
        <w:t xml:space="preserve">94. </w:t>
      </w:r>
      <w:r w:rsidRPr="00D5166F">
        <w:t>Việc lập danh sách cử tri được tiến hành như thế nào?</w:t>
      </w:r>
      <w:bookmarkEnd w:id="21"/>
      <w:bookmarkEnd w:id="22"/>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xml:space="preserve">Danh sách cử tri do Ủy ban nhân dân cấp xã lập theo khu vực bỏ phiếu (theo </w:t>
      </w:r>
      <w:r w:rsidRPr="00D5166F">
        <w:rPr>
          <w:sz w:val="28"/>
          <w:szCs w:val="28"/>
          <w:lang w:eastAsia="en-GB"/>
        </w:rPr>
        <w:lastRenderedPageBreak/>
        <w:t xml:space="preserve">Mẫu số 33/HĐBC); đối với những nơi không có đơn vị hành chính cấp xã thì Ủy ban nhân dân cấp huyện lập danh sách cử tri theo từng khu vực bỏ phiếu. Danh sách cử tri trong đơn vị vũ trang nhân dân do chỉ huy đơn vị lập theo đơn vị vũ trang nhân dân để đưa vào danh sách cử tri của khu vực bỏ phiếu nơi đơn vị đóng quân. Việc lập danh sách cử tri phải được hoàn thành </w:t>
      </w:r>
      <w:r w:rsidRPr="00D5166F">
        <w:rPr>
          <w:b/>
          <w:bCs/>
          <w:i/>
          <w:iCs/>
          <w:sz w:val="28"/>
          <w:szCs w:val="28"/>
          <w:lang w:eastAsia="en-GB"/>
        </w:rPr>
        <w:t>chậm nhất là ngày 04 tháng 4 năm 2021</w:t>
      </w:r>
      <w:r w:rsidRPr="00D5166F">
        <w:rPr>
          <w:sz w:val="28"/>
          <w:szCs w:val="28"/>
          <w:lang w:eastAsia="en-GB"/>
        </w:rPr>
        <w:t xml:space="preserve"> (50 ngày trước ngày bầu cử).</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Mọi công dân có quyền bầu cử đều được ghi tên vào danh sách cử tri và được phát Thẻ cử tri bầu cử đại biểu Quốc hội khóa XV và bầu cử đại biểu Hội đồng nhân dân các cấp nhiệm kỳ 2021-2026 (theo Mẫu số 11/HĐBC), trừ những người đang bị tước quyền bầu cử theo bản án, quyết định của Tòa án đã có hiệu lực pháp luật, người bị kết án tử hình đang trong thời gian chờ thi hành án, người đang chấp hành hình phạt tù mà không được hưởng án treo, người mất năng lực hành vi dân sự.</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Mỗi công dân chỉ được ghi tên vào một danh sách cử tri ở nơi mình thường trú hoặc tạm trú. Ủy ban nhân dân cấp xã có trách nhiệm thông báo cho cử tri trên địa bàn đơn vị hành chính cấp xã về việc lập danh sách cử tri theo từng khu vực bỏ phiếu. Các cử tri đang đăng ký thường trú tại địa bàn được ghi tên vào danh sách cử tri tại nơi mình thường trú; trường hợp cử tri có nguyện vọng bỏ phiếu ở nơi khác thì cần thông báo lại để Ủy ban nhân dân cấp xã nơi mình đã đăng ký thường trú biết và không ghi tên vào danh sách cử tri ở địa phương. Trong quá trình lập danh sách cử tri, Ủy ban nhân dân cấp xã chỉ ghi vào danh sách những cử tri thuộc diện đăng ký tạm trú ở địa phương mình nếu cử tri đó thể hiện rõ nguyện vọng được tham gia bỏ phiếu tại nơi mình đang tạm trú (có thể bằng văn bản hoặc trực tiếp bằng lời nói với người có trách nhiệm, ví dụ như trưởng thôn, tổ trưởng tổ dân phố hoặc cán bộ phụ trách công tác lập danh sách cử tri của Ủy ban nhân dân cấp xã…).</w:t>
      </w:r>
    </w:p>
    <w:p w:rsidR="00E95865" w:rsidRPr="00D5166F" w:rsidRDefault="00E95865" w:rsidP="00E95865">
      <w:pPr>
        <w:pStyle w:val="NormalWeb"/>
        <w:widowControl w:val="0"/>
        <w:shd w:val="clear" w:color="auto" w:fill="FFFFFF"/>
        <w:spacing w:before="120" w:beforeAutospacing="0" w:after="120" w:afterAutospacing="0" w:line="340" w:lineRule="exact"/>
        <w:ind w:firstLine="720"/>
        <w:jc w:val="both"/>
        <w:rPr>
          <w:sz w:val="28"/>
          <w:szCs w:val="28"/>
          <w:lang w:val="en-GB"/>
        </w:rPr>
      </w:pPr>
      <w:r w:rsidRPr="00D5166F">
        <w:rPr>
          <w:sz w:val="28"/>
          <w:szCs w:val="28"/>
          <w:lang w:val="en-GB"/>
        </w:rPr>
        <w:t>Sau khi danh sách cử tri đã được lập và công bố, việc thay đổi, bổ sung danh sách được thực hiện theo quy định của Luật và văn bản quy định về các mẫu văn bản sử dụng trong bầu cử của Hội đồng bầu cử quốc gia.</w:t>
      </w:r>
    </w:p>
    <w:p w:rsidR="00E95865" w:rsidRPr="00D5166F" w:rsidRDefault="00E95865" w:rsidP="00E95865">
      <w:pPr>
        <w:pStyle w:val="Heading2"/>
      </w:pPr>
      <w:bookmarkStart w:id="23" w:name="_Toc63100109"/>
      <w:bookmarkStart w:id="24" w:name="_Toc63187240"/>
      <w:r>
        <w:t>Câu</w:t>
      </w:r>
      <w:r w:rsidRPr="00D5166F">
        <w:t xml:space="preserve"> </w:t>
      </w:r>
      <w:r>
        <w:t xml:space="preserve">95. </w:t>
      </w:r>
      <w:r w:rsidRPr="00D5166F">
        <w:t>Việc lập danh sách cử tri và cấp Thẻ cử tri đối với các đơn vị vũ trang nhân dân được thực hiện như thế nào?</w:t>
      </w:r>
      <w:bookmarkEnd w:id="23"/>
      <w:bookmarkEnd w:id="24"/>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xml:space="preserve">Trong trường hợp đơn vị vũ trang nhân dân và địa phương có chung khu vực bỏ phiếu thì chỉ huy đơn vị vũ trang nhân dân lập danh sách cử tri trong đơn vị và chuyển cho Ủy ban nhân dân cấp xã để đưa vào danh sách cử tri của khu vực bỏ phiếu. Trong danh sách cử tri (theo Mẫu số 33/HĐBC), đối với cử tri là quân nhân, cột “nghề nghiệp” ghi chung là “lực lượng vũ trang”; cột “nơi cư trú” ghi tên đơn </w:t>
      </w:r>
      <w:r w:rsidRPr="00D5166F">
        <w:rPr>
          <w:sz w:val="28"/>
          <w:szCs w:val="28"/>
          <w:lang w:eastAsia="en-GB"/>
        </w:rPr>
        <w:lastRenderedPageBreak/>
        <w:t>vị hành chính cấp xã nơi đơn vị vũ trang nhân dân đóng quân, không ghi tên hoặc phiên hiệu đơn vị vũ trang nhân dân; cử tri là quân nhân tham gia bầu cử tại nơi đóng quân chỉ thực hiện việc bầu cử đại biểu Quốc hội, đại biểu Hội đồng nhân dân cấp tỉnh và đại biểu Hội đồng nhân dân cấp huyện. Chủ tịch Ủy ban nhân dân cấp xã ký, đóng dấu vào danh sách cử tri và Thẻ cử tri và chuyển lại cho đơn vị vũ trang nhân dân để thực hiện việc niêm yết tại đơn vị và phát Thẻ cử tri cho quân nhân.</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Trường hợp đơn vị vũ trang nhân dân được xác định là khu vực bỏ phiếu riêng thì chỉ huy đơn vị vũ trang nhân dân tổ chức việc lập danh sách cử tri, ghi Thẻ cử tri đối với các cử tri là quân nhân trong đơn vị và chuyển cho Ủy ban nhân dân cấp xã để Chủ tịch Ủy ban nhân dân cấp xã ký, đóng dấu vào danh sách cử tri và Thẻ cử tri. Danh sách cử tri chỉ được niêm yết trong phạm vi đơn vị vũ trang nhân dân. Quân nhân đã đăng ký thường trú, tạm trú ở địa phương gần khu vực đóng quân có thể được chỉ huy đơn vị cấp giấy chứng nhận để được ghi tên vào danh sách cử tri và tham gia bỏ phiếu ở nơi cư trú (theo Mẫu số 13/HĐBC). Khi cấp giấy chứng nhận, chỉ huy đơn vị phải ghi ngay vào danh sách cử tri tại đơn vị vũ trang nhân dân bên cạnh tên người đó cụm từ “Bỏ phiếu ở nơi cư trú”.</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Trường hợp 01 đơn vị vũ trang nhân dân có doanh trại đóng quân tập trung trên địa bàn của 02 đơn vị hành chính cấp xã trở lên thì ch</w:t>
      </w:r>
      <w:r>
        <w:rPr>
          <w:sz w:val="28"/>
          <w:szCs w:val="28"/>
          <w:lang w:eastAsia="en-GB"/>
        </w:rPr>
        <w:t>ỉ</w:t>
      </w:r>
      <w:r w:rsidRPr="00D5166F">
        <w:rPr>
          <w:sz w:val="28"/>
          <w:szCs w:val="28"/>
          <w:lang w:eastAsia="en-GB"/>
        </w:rPr>
        <w:t xml:space="preserve"> huy đơn vị trao đổi với Ủy ban nhân dân cấp huyện nơi đơn vị đóng quân, đề nghị chỉ định Ủy ban nhân dân của 01 trong các đơn vị hành chính cấp xã liên quan phối hợp thực hiện việc lập danh sách cử tri và phát Thẻ cử tri cho cử tri tại đơn vị vũ trang nhân dân.</w:t>
      </w:r>
    </w:p>
    <w:p w:rsidR="00E95865" w:rsidRPr="00D5166F" w:rsidRDefault="00E95865" w:rsidP="00E95865">
      <w:pPr>
        <w:pStyle w:val="Heading2"/>
      </w:pPr>
      <w:bookmarkStart w:id="25" w:name="_Toc63100110"/>
      <w:bookmarkStart w:id="26" w:name="_Toc63187241"/>
      <w:r>
        <w:t>Câu</w:t>
      </w:r>
      <w:r w:rsidRPr="00D5166F">
        <w:t xml:space="preserve"> </w:t>
      </w:r>
      <w:r>
        <w:t xml:space="preserve">96. </w:t>
      </w:r>
      <w:r w:rsidRPr="00D5166F">
        <w:t>Việc niêm yết danh sách cử tri được tiến hành như thế nào?</w:t>
      </w:r>
      <w:bookmarkEnd w:id="25"/>
      <w:bookmarkEnd w:id="26"/>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b/>
          <w:bCs/>
          <w:i/>
          <w:iCs/>
          <w:sz w:val="28"/>
          <w:szCs w:val="28"/>
          <w:lang w:eastAsia="en-GB"/>
        </w:rPr>
        <w:t>Chậm nhất là ngày 14 tháng 4 năm 2021</w:t>
      </w:r>
      <w:r w:rsidRPr="00D5166F">
        <w:rPr>
          <w:sz w:val="28"/>
          <w:szCs w:val="28"/>
          <w:lang w:eastAsia="en-GB"/>
        </w:rPr>
        <w:t xml:space="preserve"> (40 ngày trước ngày bầu cử), Ủy ban nhân dân cấp xã đã lập danh sách cử tri phải niêm yết danh sách đó tại trụ sở Ủy ban nhân dân cấp xã và tại những địa điểm công cộng của khu vực bỏ phiếu, đồng thời thông báo rộng rãi danh sách cử tri và việc niêm yết để Nhân dân kiểm tra. </w:t>
      </w:r>
    </w:p>
    <w:p w:rsidR="00E95865" w:rsidRPr="00D5166F" w:rsidRDefault="00E95865" w:rsidP="00E95865">
      <w:pPr>
        <w:pStyle w:val="Heading2"/>
      </w:pPr>
      <w:bookmarkStart w:id="27" w:name="_Toc63100111"/>
      <w:bookmarkStart w:id="28" w:name="_Toc63187242"/>
      <w:r>
        <w:t>Câu</w:t>
      </w:r>
      <w:r w:rsidRPr="00D5166F">
        <w:t xml:space="preserve"> </w:t>
      </w:r>
      <w:r>
        <w:t xml:space="preserve">97. </w:t>
      </w:r>
      <w:r w:rsidRPr="00D5166F">
        <w:t>Quyền bầu cử của các cử tri có giống nhau hay không?</w:t>
      </w:r>
      <w:bookmarkEnd w:id="27"/>
      <w:bookmarkEnd w:id="28"/>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Tùy thuộc thời gian cư trú hoặc quan hệ gắn bó với địa phương nơi đăng ký tham gia bầu cử mà Luật</w:t>
      </w:r>
      <w:r>
        <w:rPr>
          <w:sz w:val="28"/>
          <w:szCs w:val="28"/>
          <w:lang w:eastAsia="en-GB"/>
        </w:rPr>
        <w:t xml:space="preserve"> Bầu cử đại biểu Quốc hội và đại biểu Hội đồng nhân dân</w:t>
      </w:r>
      <w:r w:rsidRPr="00D5166F">
        <w:rPr>
          <w:sz w:val="28"/>
          <w:szCs w:val="28"/>
          <w:lang w:eastAsia="en-GB"/>
        </w:rPr>
        <w:t xml:space="preserve"> đã quy định từng nhóm đối tượng cử tri có phạm vi tham gia bầu cử không hoàn toàn giống nhau. Cụ thể là:</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xml:space="preserve">- Cử tri là người đăng ký thường trú tại khu vực bỏ phiếu và cử tri là người đăng ký tạm trú, có thời gian đăng ký tạm trú tại </w:t>
      </w:r>
      <w:r>
        <w:rPr>
          <w:sz w:val="28"/>
          <w:szCs w:val="28"/>
          <w:lang w:eastAsia="en-GB"/>
        </w:rPr>
        <w:t xml:space="preserve">đơn vị hành chính cấp xã nơi có </w:t>
      </w:r>
      <w:r>
        <w:rPr>
          <w:sz w:val="28"/>
          <w:szCs w:val="28"/>
          <w:lang w:eastAsia="en-GB"/>
        </w:rPr>
        <w:lastRenderedPageBreak/>
        <w:t>đơn vị bỏ phiếu</w:t>
      </w:r>
      <w:r w:rsidRPr="00D5166F">
        <w:rPr>
          <w:sz w:val="28"/>
          <w:szCs w:val="28"/>
          <w:lang w:eastAsia="en-GB"/>
        </w:rPr>
        <w:t xml:space="preserve"> từ đủ 12 tháng trở lên thì được ghi tên vào danh sách cử tri để bầu đại biểu Quốc hội và bầu cử đại biểu Hội đồng nhân dân ở cả 3 cấp: cấp t</w:t>
      </w:r>
      <w:r>
        <w:rPr>
          <w:sz w:val="28"/>
          <w:szCs w:val="28"/>
          <w:lang w:eastAsia="en-GB"/>
        </w:rPr>
        <w:t>ỉ</w:t>
      </w:r>
      <w:r w:rsidRPr="00D5166F">
        <w:rPr>
          <w:sz w:val="28"/>
          <w:szCs w:val="28"/>
          <w:lang w:eastAsia="en-GB"/>
        </w:rPr>
        <w:t>nh, cấp huyện và cấp xã (trừ nơi không có đơn vị hành chính cấp xã hoặc nơi thực hiện mô hình chính quyền đô thị không tổ chức Hội đồng nhân dân quận, phường).</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xml:space="preserve">- Cử tri là người đăng ký tạm trú tại </w:t>
      </w:r>
      <w:r>
        <w:rPr>
          <w:sz w:val="28"/>
          <w:szCs w:val="28"/>
          <w:lang w:eastAsia="en-GB"/>
        </w:rPr>
        <w:t>đơn vị hành chính cấp xã nơi có khu vực bỏ phiếu</w:t>
      </w:r>
      <w:r w:rsidRPr="00D5166F">
        <w:rPr>
          <w:sz w:val="28"/>
          <w:szCs w:val="28"/>
          <w:lang w:eastAsia="en-GB"/>
        </w:rPr>
        <w:t xml:space="preserve"> và có thời gian đăng ký tạm trú chưa đủ 12 tháng thì chỉ được ghi tên vào danh sách cử tri để bầu đại biểu Quốc hội, đại biểu Hội đồng nhân dân cấp tỉnh và đại biểu Hội đồng nhân dân cấp huyện ở nơi mình tạm trú nếu có nguyện vọng tham gia bỏ phiếu tại nơi tạm trú. </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Cử tri là người đang bị tạm giam, tạm giữ, người đang chấp hành biện pháp đưa vào cơ sở giáo dục bắt buộc, cơ sở cai nghiện bắt buộc được ghi tên vào danh sách cử tri để bầu đại biểu Quốc hội và đại biểu Hội đồng nhân dân cấp tỉnh nơi người đó đang bị tạm giam, tạm giữ, đang chấp hành biện pháp đưa vào cơ sở giáo dục bắt buộc, cơ sở cai nghiện bắt buộc.</w:t>
      </w:r>
    </w:p>
    <w:p w:rsidR="00E95865" w:rsidRPr="00D5166F" w:rsidRDefault="00E95865" w:rsidP="00E95865">
      <w:pPr>
        <w:pStyle w:val="Heading2"/>
      </w:pPr>
      <w:bookmarkStart w:id="29" w:name="_Toc63100112"/>
      <w:bookmarkStart w:id="30" w:name="_Toc63187243"/>
      <w:r>
        <w:t>Câu</w:t>
      </w:r>
      <w:r w:rsidRPr="00D5166F">
        <w:t xml:space="preserve"> </w:t>
      </w:r>
      <w:r>
        <w:t xml:space="preserve">98. </w:t>
      </w:r>
      <w:r w:rsidRPr="00D5166F">
        <w:t>Những trường hợp nào cử tri chỉ được tham gia bầu cử đại biểu Quốc hội và đại biểu Hội đồng nhân dân cấp tỉnh?</w:t>
      </w:r>
      <w:bookmarkEnd w:id="29"/>
      <w:bookmarkEnd w:id="30"/>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Cử tri là người đang bị tạm giam, tạm giữ, người đang chấp hành biện pháp đưa vào cơ sở giáo dục bắt buộc, cơ sở cai nghiện bắt buộc chỉ được ghi tên vào danh sách cử tri để tham gia bầu cử đại biểu Quốc hội và đại biểu Hội đồng nhân dân cấp tỉnh nơi người đó đang bị tạm giam, tạm giữ, đang chấp hành biện pháp đưa vào cơ sở giáo dục bắt buộc, cơ sở cai nghiện bắt buộc.</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xml:space="preserve">- Cử tri vì đi nơi khác, không thể tham gia bỏ phiếu ở nơi đã được ghi tên vào danh sách cử tri </w:t>
      </w:r>
      <w:r>
        <w:rPr>
          <w:sz w:val="28"/>
          <w:szCs w:val="28"/>
          <w:lang w:eastAsia="en-GB"/>
        </w:rPr>
        <w:t xml:space="preserve">thì </w:t>
      </w:r>
      <w:r w:rsidRPr="00D5166F">
        <w:rPr>
          <w:sz w:val="28"/>
          <w:szCs w:val="28"/>
          <w:lang w:eastAsia="en-GB"/>
        </w:rPr>
        <w:t xml:space="preserve">làm thủ tục để được bổ sung tên vào danh sách cử tri và tham gia bầu cử đại biểu Quốc hội, đại biểu Hội đồng nhân dân cấp tỉnh ở nơi mình có thể tham gia bỏ phiếu. </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Cử tri thuộc danh sách cử tri ở các khu vực bỏ phiếu được tổ chức trên địa bàn các quận của thành phố Hồ Chí Minh và thành phố Đà Nẵng (nơi tổ chức mô hình chính quyền đô thị không tổ chức Hội đồng nhân dân quận, phường).</w:t>
      </w:r>
    </w:p>
    <w:p w:rsidR="00E95865" w:rsidRPr="00D5166F" w:rsidRDefault="00E95865" w:rsidP="00E95865">
      <w:pPr>
        <w:pStyle w:val="Heading2"/>
      </w:pPr>
      <w:bookmarkStart w:id="31" w:name="_Toc63100113"/>
      <w:bookmarkStart w:id="32" w:name="_Toc63187244"/>
      <w:r>
        <w:t>Câu</w:t>
      </w:r>
      <w:r w:rsidRPr="00D5166F">
        <w:t xml:space="preserve"> </w:t>
      </w:r>
      <w:r>
        <w:t xml:space="preserve">99. </w:t>
      </w:r>
      <w:r w:rsidRPr="00D5166F">
        <w:t>Những trường hợp nào cử tri chỉ được tham gia bầu cử đại biểu Quốc hội và đại biểu Hội đồng nhân dân cấp tỉnh, cấp huyện?</w:t>
      </w:r>
      <w:bookmarkEnd w:id="31"/>
      <w:bookmarkEnd w:id="32"/>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Cử tri là người tạm trú tại đơn vị hành chính cấp xã và có thời gian đăng ký tạm trú chưa đủ 12 tháng</w:t>
      </w:r>
      <w:r>
        <w:rPr>
          <w:sz w:val="28"/>
          <w:szCs w:val="28"/>
          <w:lang w:eastAsia="en-GB"/>
        </w:rPr>
        <w:t xml:space="preserve"> chỉ được ghi tên vào danh sách cử tri để tham gia bầu cử đại biểu Quốc hội, đại biểu Hội đồng nhân dân cấp tỉnh, cấp huyện nơi mình đang tạm trú.</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lastRenderedPageBreak/>
        <w:t>- Cử tri là quân nhân ở các đơn vị vũ trang nhân dân được ghi tên vào danh sách cử tri để bầu cử đại biểu Quốc hội, đại biểu Hội đồng nhân dân cấp tỉnh, cấp huyện ở nơi tạm trú hoặc đóng quân.</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xml:space="preserve">- Công dân Việt Nam ở nước ngoài trở về Việt Nam trong khoảng thời gian từ sau khi danh sách cử tri đã được niêm yết đến trước thời điểm bắt đầu bỏ phiếu 24 giờ </w:t>
      </w:r>
      <w:r>
        <w:rPr>
          <w:sz w:val="28"/>
          <w:szCs w:val="28"/>
          <w:lang w:eastAsia="en-GB"/>
        </w:rPr>
        <w:t>thì</w:t>
      </w:r>
      <w:r w:rsidRPr="00D5166F">
        <w:rPr>
          <w:sz w:val="28"/>
          <w:szCs w:val="28"/>
          <w:lang w:eastAsia="en-GB"/>
        </w:rPr>
        <w:t xml:space="preserve"> làm thủ tục để được ghi tên vào danh sách cử tri ở nơi tạm trú </w:t>
      </w:r>
      <w:r>
        <w:rPr>
          <w:sz w:val="28"/>
          <w:szCs w:val="28"/>
          <w:lang w:eastAsia="en-GB"/>
        </w:rPr>
        <w:t>và</w:t>
      </w:r>
      <w:r w:rsidRPr="00D5166F">
        <w:rPr>
          <w:sz w:val="28"/>
          <w:szCs w:val="28"/>
          <w:lang w:eastAsia="en-GB"/>
        </w:rPr>
        <w:t xml:space="preserve"> tham gia bầu cử đại biểu Quốc hội và đại biểu Hội đồng nhân dân cấp tỉnh, cấp huyện.</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Người chuyển đến tạm trú ở nơi khác với đơn vị hành chính cấp xã mà mình đã được ghi tên vào danh sách cử tri và có nguyện vọng tham gia bầu cử ở nơi tạm trú mới thì được xóa tên trong danh sách cử tri ở nơi cư trú cũ và bổ sung vào danh sách cử tri tại nơi tạm trú mới để bầu đại biểu Quốc hội, đại biểu Hội đồng nhân dân cấp tỉnh, cấp huyện.</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xml:space="preserve">- Cử tri thuộc danh sách cử tri ở các khu vực bỏ phiếu được tổ chức trên địa bàn thành phố Thủ Đức, địa bàn các quận, thị xã của thành phố Hà Nội (nơi </w:t>
      </w:r>
      <w:r>
        <w:rPr>
          <w:sz w:val="28"/>
          <w:szCs w:val="28"/>
          <w:lang w:eastAsia="en-GB"/>
        </w:rPr>
        <w:t>thực hiện</w:t>
      </w:r>
      <w:r w:rsidRPr="00D5166F">
        <w:rPr>
          <w:sz w:val="28"/>
          <w:szCs w:val="28"/>
          <w:lang w:eastAsia="en-GB"/>
        </w:rPr>
        <w:t xml:space="preserve"> mô hình chính quyền đô thị không tổ chức Hội đồng nhân dân phường).</w:t>
      </w:r>
    </w:p>
    <w:p w:rsidR="00E95865" w:rsidRPr="00D5166F" w:rsidRDefault="00E95865" w:rsidP="00E95865">
      <w:pPr>
        <w:pStyle w:val="Heading2"/>
      </w:pPr>
      <w:bookmarkStart w:id="33" w:name="_Toc63100114"/>
      <w:bookmarkStart w:id="34" w:name="_Toc63187245"/>
      <w:r>
        <w:t>Câu</w:t>
      </w:r>
      <w:r w:rsidRPr="00D5166F">
        <w:t xml:space="preserve"> </w:t>
      </w:r>
      <w:r>
        <w:t xml:space="preserve">100. </w:t>
      </w:r>
      <w:r w:rsidRPr="00D5166F">
        <w:t>Những trường hợp nào cử tri được tham gia bầu cử đại biểu Quốc hội và bầu cử đại biểu Hội đồng nhân dân ở cả ba cấp?</w:t>
      </w:r>
      <w:bookmarkEnd w:id="33"/>
      <w:bookmarkEnd w:id="34"/>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Cử tri được tham gia bầu cử đại biểu Quốc hội và đại biểu Hội đồng nhân dân ở cả 3 cấp tỉnh, huyện, xã khi thuộc các trường hợp sau đây:</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Cử tri là người thường trú tại đơn vị hành chính cấp xã nơi có khu vực bỏ phiếu.</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Cử tri là người tạm trú tại đơn vị hành chính cấp xã nơi có khu vực bỏ phiếu và có thời gian đăng ký tạm trú từ đủ 12</w:t>
      </w:r>
      <w:r>
        <w:rPr>
          <w:sz w:val="28"/>
          <w:szCs w:val="28"/>
          <w:lang w:eastAsia="en-GB"/>
        </w:rPr>
        <w:t xml:space="preserve"> tháng</w:t>
      </w:r>
      <w:r w:rsidRPr="00D5166F">
        <w:rPr>
          <w:sz w:val="28"/>
          <w:szCs w:val="28"/>
          <w:lang w:eastAsia="en-GB"/>
        </w:rPr>
        <w:t xml:space="preserve"> trở lên.</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Công dân Việt Nam ở nước ngoài trở về Việt Nam trong khoảng thời gian từ sau khi danh sách cử tri đã được niêm yết đến trước thời điểm bắt đầu bỏ phiếu 24 giờ đã làm thủ tục để được ghi tên vào danh sách cử tri ở nơi thường trú.</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xml:space="preserve">- Người đang bị tạm giam, tạm giữ, người đang chấp hành biện pháp đưa vào cơ sở giáo dục bắt buộc, cơ sở cai nghiện bắt buộc nếu đến trước thời điểm bắt đầu bỏ phiếu 24 giờ mà được trả tự do hoặc đã hết thời gian giáo dục bắt buộc, cai nghiện bắt buộc và đã làm thủ tục để được xóa tên trong danh sách cử tri ở nơi có trại tạm giam, cơ sở giáo dục bắt buộc, cơ sở cai nghiện bắt buộc và được bổ sung vào danh sách cử tri tại nơi thường trú. </w:t>
      </w:r>
    </w:p>
    <w:p w:rsidR="00E95865" w:rsidRPr="00D5166F" w:rsidRDefault="00E95865" w:rsidP="00E95865">
      <w:pPr>
        <w:pStyle w:val="Heading2"/>
      </w:pPr>
      <w:bookmarkStart w:id="35" w:name="_Toc63100116"/>
      <w:bookmarkStart w:id="36" w:name="_Toc63187247"/>
      <w:r>
        <w:t>Câu</w:t>
      </w:r>
      <w:r w:rsidRPr="00D5166F">
        <w:t xml:space="preserve"> </w:t>
      </w:r>
      <w:r>
        <w:t xml:space="preserve">101. </w:t>
      </w:r>
      <w:r w:rsidRPr="00D5166F">
        <w:t>Quyền bầu cử của người tự nguyện xin vào cai nghiện, chữa trị tại cơ sở giáo dục bắt buộc, cơ sở cai nghiện được thực hiện như thế nào?</w:t>
      </w:r>
      <w:bookmarkEnd w:id="35"/>
      <w:bookmarkEnd w:id="36"/>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lastRenderedPageBreak/>
        <w:t>Khoản 5 Điều 29 của Luật Bầu cử</w:t>
      </w:r>
      <w:r>
        <w:rPr>
          <w:sz w:val="28"/>
          <w:szCs w:val="28"/>
          <w:lang w:eastAsia="en-GB"/>
        </w:rPr>
        <w:t xml:space="preserve"> đại biểu Quốc hội và đại biểu Hội đồng nhân dân</w:t>
      </w:r>
      <w:r w:rsidRPr="00D5166F">
        <w:rPr>
          <w:sz w:val="28"/>
          <w:szCs w:val="28"/>
          <w:lang w:eastAsia="en-GB"/>
        </w:rPr>
        <w:t xml:space="preserve"> quy định: “Cử tri là người đang bị tạm giam, tạm giữ, người đang chấp hành biện pháp đưa vào cơ sở giáo dục bắt buộc, cơ sở cai nghiện bắt buộc được ghi tên vào danh sách cử tri để bầu đại biểu Quốc hội và đại biểu Hội đồng nhân dân cấp tỉnh nơi người đó đang bị tạm giam, tạm giữ, đang chấp hành biện pháp đưa vào cơ sở giáo dục bắt buộc, cơ sở cai nghiện bắt buộc”. Như vậy, quy định này chỉ áp dụng đối với cử tri là người đang chấp hành biện pháp xử lý hành chính đưa vào cơ sở giáo dục bắt buộc, cơ sở cai nghiện bắt buộc.</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Đối với cử tri là người tự nguyện xin vào cai nghiện, chữa trị tại cơ sở cai nghiện</w:t>
      </w:r>
      <w:r>
        <w:rPr>
          <w:sz w:val="28"/>
          <w:szCs w:val="28"/>
          <w:lang w:eastAsia="en-GB"/>
        </w:rPr>
        <w:t xml:space="preserve"> bắt buộc</w:t>
      </w:r>
      <w:r w:rsidRPr="00D5166F">
        <w:rPr>
          <w:sz w:val="28"/>
          <w:szCs w:val="28"/>
          <w:lang w:eastAsia="en-GB"/>
        </w:rPr>
        <w:t xml:space="preserve"> thì việc bảo đảm thực hiện quyền bầu cử được xác định như đối với cử tri là người tạm trú quy định tại khoản 3 Điều 29 của </w:t>
      </w:r>
      <w:r>
        <w:rPr>
          <w:sz w:val="28"/>
          <w:szCs w:val="28"/>
          <w:lang w:eastAsia="en-GB"/>
        </w:rPr>
        <w:t>Luật Bầu cử đại biểu Quốc hội và đại biểu Hội đồng nhân dân</w:t>
      </w:r>
      <w:r w:rsidRPr="00D5166F">
        <w:rPr>
          <w:sz w:val="28"/>
          <w:szCs w:val="28"/>
          <w:lang w:eastAsia="en-GB"/>
        </w:rPr>
        <w:t xml:space="preserve">. Theo đó, nếu đến trước ngày bầu cử những cử tri này trở về nơi thường trú thì được bổ sung tên vào danh sách cử tri ở nơi thường trú để bầu đại biểu Quốc hội, đại biểu Hội đồng nhân dân ở cả ba cấp tỉnh, huyện, xã. Trường hợp đến ngày bầu cử họ vẫn đang thực hiện việc cai nghiện, chữa trị ở cơ sở cai nghiện, nếu thời gian </w:t>
      </w:r>
      <w:r>
        <w:rPr>
          <w:sz w:val="28"/>
          <w:szCs w:val="28"/>
          <w:lang w:eastAsia="en-GB"/>
        </w:rPr>
        <w:t xml:space="preserve">từ khi bắt đầu </w:t>
      </w:r>
      <w:r w:rsidRPr="00D5166F">
        <w:rPr>
          <w:sz w:val="28"/>
          <w:szCs w:val="28"/>
          <w:lang w:eastAsia="en-GB"/>
        </w:rPr>
        <w:t xml:space="preserve">cai nghiện, chữa trị tại cơ sở đến ngày bầu cử chưa đủ 12 tháng thì những cử tri này được tham gia bầu đại biểu Quốc hội, đại biểu Hội đồng nhân dân cấp tỉnh và cấp huyện; nếu thời gian </w:t>
      </w:r>
      <w:r>
        <w:rPr>
          <w:sz w:val="28"/>
          <w:szCs w:val="28"/>
          <w:lang w:eastAsia="en-GB"/>
        </w:rPr>
        <w:t xml:space="preserve">từ khi bắt đầu </w:t>
      </w:r>
      <w:r w:rsidRPr="00D5166F">
        <w:rPr>
          <w:sz w:val="28"/>
          <w:szCs w:val="28"/>
          <w:lang w:eastAsia="en-GB"/>
        </w:rPr>
        <w:t>cai nghiện, chữa trị tại cơ sở</w:t>
      </w:r>
      <w:r>
        <w:rPr>
          <w:sz w:val="28"/>
          <w:szCs w:val="28"/>
          <w:lang w:eastAsia="en-GB"/>
        </w:rPr>
        <w:t xml:space="preserve"> đến ngày bầu cử</w:t>
      </w:r>
      <w:r w:rsidRPr="00D5166F">
        <w:rPr>
          <w:sz w:val="28"/>
          <w:szCs w:val="28"/>
          <w:lang w:eastAsia="en-GB"/>
        </w:rPr>
        <w:t xml:space="preserve"> là từ </w:t>
      </w:r>
      <w:r>
        <w:rPr>
          <w:sz w:val="28"/>
          <w:szCs w:val="28"/>
          <w:lang w:eastAsia="en-GB"/>
        </w:rPr>
        <w:t>đủ 1</w:t>
      </w:r>
      <w:r w:rsidRPr="00D5166F">
        <w:rPr>
          <w:sz w:val="28"/>
          <w:szCs w:val="28"/>
          <w:lang w:eastAsia="en-GB"/>
        </w:rPr>
        <w:t>2 tháng trở lên thì họ được tham gia bầu đại biểu Quốc hội và đại biểu Hội đồng nhân dân ở cả ba cấp tại khu vực bỏ phiếu nơi có cơ sở cai nghiện.</w:t>
      </w:r>
    </w:p>
    <w:p w:rsidR="00E95865" w:rsidRPr="00D5166F" w:rsidRDefault="00E95865" w:rsidP="00E95865">
      <w:pPr>
        <w:pStyle w:val="Heading2"/>
      </w:pPr>
      <w:bookmarkStart w:id="37" w:name="_Toc63100117"/>
      <w:bookmarkStart w:id="38" w:name="_Toc63187248"/>
      <w:r>
        <w:t>Câu</w:t>
      </w:r>
      <w:r w:rsidRPr="00D5166F">
        <w:t xml:space="preserve"> </w:t>
      </w:r>
      <w:r>
        <w:t xml:space="preserve">102. </w:t>
      </w:r>
      <w:r w:rsidRPr="00D5166F">
        <w:t xml:space="preserve">Cử tri là </w:t>
      </w:r>
      <w:r>
        <w:t>người</w:t>
      </w:r>
      <w:r w:rsidRPr="00D5166F">
        <w:t xml:space="preserve"> di cư tự do, chưa đăng ký thường trú hoặc tạm trú tại địa phương thì có quyền tham gia bầu cử đại biểu ở cấp nào?</w:t>
      </w:r>
      <w:bookmarkEnd w:id="37"/>
      <w:bookmarkEnd w:id="38"/>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xml:space="preserve">Về nguyên tắc, mọi công dân có quyền bầu cử đều được ghi tên vào danh sách cử tri và được phát </w:t>
      </w:r>
      <w:r>
        <w:rPr>
          <w:sz w:val="28"/>
          <w:szCs w:val="28"/>
          <w:lang w:eastAsia="en-GB"/>
        </w:rPr>
        <w:t>Thẻ cử</w:t>
      </w:r>
      <w:r w:rsidRPr="00D5166F">
        <w:rPr>
          <w:sz w:val="28"/>
          <w:szCs w:val="28"/>
          <w:lang w:eastAsia="en-GB"/>
        </w:rPr>
        <w:t xml:space="preserve"> tri để thực hiện quyền bầu cử. Mỗi công dân chỉ được ghi tên vào một danh sách cử tri ở nơi mình thường trú hoặc tạm trú. </w:t>
      </w:r>
      <w:r>
        <w:rPr>
          <w:sz w:val="28"/>
          <w:szCs w:val="28"/>
          <w:lang w:eastAsia="en-GB"/>
        </w:rPr>
        <w:t>Trên thực tế, ở một số địa phương, nhất là các tỉnh khu vực Tây Nguyên đang có một số lượng khá lớn n</w:t>
      </w:r>
      <w:r w:rsidRPr="00D5166F">
        <w:rPr>
          <w:sz w:val="28"/>
          <w:szCs w:val="28"/>
          <w:lang w:eastAsia="en-GB"/>
        </w:rPr>
        <w:t xml:space="preserve">gười di cư tự do sinh sống thực tế trên địa bàn </w:t>
      </w:r>
      <w:r>
        <w:rPr>
          <w:sz w:val="28"/>
          <w:szCs w:val="28"/>
          <w:lang w:eastAsia="en-GB"/>
        </w:rPr>
        <w:t xml:space="preserve">nhưng </w:t>
      </w:r>
      <w:r w:rsidRPr="00D5166F">
        <w:rPr>
          <w:sz w:val="28"/>
          <w:szCs w:val="28"/>
          <w:lang w:eastAsia="en-GB"/>
        </w:rPr>
        <w:t xml:space="preserve">chưa thể hoàn thành thủ tục đăng ký thường trú, đăng ký tạm trú với cơ quan nhà nước có thẩm quyền ở địa phương do nhiều lý do khác nhau (ví dụ như chưa có </w:t>
      </w:r>
      <w:r>
        <w:rPr>
          <w:sz w:val="28"/>
          <w:szCs w:val="28"/>
          <w:lang w:eastAsia="en-GB"/>
        </w:rPr>
        <w:t>chỗ ở</w:t>
      </w:r>
      <w:r w:rsidRPr="00D5166F">
        <w:rPr>
          <w:sz w:val="28"/>
          <w:szCs w:val="28"/>
          <w:lang w:eastAsia="en-GB"/>
        </w:rPr>
        <w:t xml:space="preserve"> hợp pháp, chưa hoàn thành thủ tục hành chính hoặc không thực hiện việc đăng ký do không hiểu luật…). Do đó, để bảo đảm quyền bầu cử của cử tri là người di cư tự do, tránh gây phiền hà cho cử tri trong việc thực hiện quyền cơ bản của công dân, thì theo hướng dẫn của Hội đồng bầu cử</w:t>
      </w:r>
      <w:r>
        <w:rPr>
          <w:sz w:val="28"/>
          <w:szCs w:val="28"/>
          <w:lang w:eastAsia="en-GB"/>
        </w:rPr>
        <w:t xml:space="preserve"> quốc gia từ cuộc bầu cử năm 20</w:t>
      </w:r>
      <w:r w:rsidRPr="00D5166F">
        <w:rPr>
          <w:sz w:val="28"/>
          <w:szCs w:val="28"/>
          <w:lang w:eastAsia="en-GB"/>
        </w:rPr>
        <w:t xml:space="preserve">16, Ủy ban nhân dân cấp xã cần thông tin cho cử tri trên địa bàn biết về cách thức thực hiện quyền bầu cử và việc lập danh sách cử tri để cử tri quyết định nơi mình đăng ký thực hiện quyền bầu cử (có thể là trở về nơi họ đang đăng ký thường trú hoặc </w:t>
      </w:r>
      <w:r w:rsidRPr="00D5166F">
        <w:rPr>
          <w:sz w:val="28"/>
          <w:szCs w:val="28"/>
          <w:lang w:eastAsia="en-GB"/>
        </w:rPr>
        <w:lastRenderedPageBreak/>
        <w:t>tạm trú). Trường hợp cử tri vẫn có nguyện vọng được thực hiện việc bầu cử tại địa phương nơi họ đang thực tế sinh sống thì địa phương tạo điều kiện để ghi tên những cử tri này vào danh sách cử tri của khu vực bỏ phiếu tương ứng</w:t>
      </w:r>
      <w:r>
        <w:rPr>
          <w:sz w:val="28"/>
          <w:szCs w:val="28"/>
          <w:lang w:eastAsia="en-GB"/>
        </w:rPr>
        <w:t xml:space="preserve"> nơi họ đang thực tế sinh sống</w:t>
      </w:r>
      <w:r w:rsidRPr="00D5166F">
        <w:rPr>
          <w:sz w:val="28"/>
          <w:szCs w:val="28"/>
          <w:lang w:eastAsia="en-GB"/>
        </w:rPr>
        <w:t xml:space="preserve"> và thực hiện quyền bầu cử như đối với cử tri là người tạm trú</w:t>
      </w:r>
      <w:r>
        <w:rPr>
          <w:sz w:val="28"/>
          <w:szCs w:val="28"/>
          <w:lang w:eastAsia="en-GB"/>
        </w:rPr>
        <w:t>,</w:t>
      </w:r>
      <w:r w:rsidRPr="00D5166F">
        <w:rPr>
          <w:sz w:val="28"/>
          <w:szCs w:val="28"/>
          <w:lang w:eastAsia="en-GB"/>
        </w:rPr>
        <w:t xml:space="preserve"> có thời gian đăng ký tạm trú chưa đủ 12 tháng (do không có cơ sở để xác định thời gian bắt đầu cư trú tại địa phương).</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Ủy ban nhân dân cấp xã tổ chức để cử tri là người di cư tự do chưa đăng ký thường trú hoặc tạm trú tham gia bỏ phiếu tại khu vực bỏ phiếu của địa phương được xác định trên cơ sở các thôn, bản, cụm dân cư hiện có trên địa bàn.</w:t>
      </w:r>
    </w:p>
    <w:p w:rsidR="00E95865" w:rsidRPr="00D5166F" w:rsidRDefault="00E95865" w:rsidP="00E95865">
      <w:pPr>
        <w:pStyle w:val="Heading2"/>
      </w:pPr>
      <w:bookmarkStart w:id="39" w:name="_Toc63100118"/>
      <w:bookmarkStart w:id="40" w:name="_Toc63187249"/>
      <w:r>
        <w:t>Câu</w:t>
      </w:r>
      <w:r w:rsidRPr="00D5166F">
        <w:t xml:space="preserve"> </w:t>
      </w:r>
      <w:r>
        <w:t xml:space="preserve">103. </w:t>
      </w:r>
      <w:r w:rsidRPr="00D5166F">
        <w:t>Cử tri đăng ký thường trú ở địa phương nhưng đi lao động, học tập ở địa phương khác nên thường xuyên không có mặt ở nơi thường trú dài ngày thì việc bảo đảm quyền bầu cử cho họ được thực hiện như thế nào?</w:t>
      </w:r>
      <w:bookmarkEnd w:id="39"/>
      <w:bookmarkEnd w:id="40"/>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Trường hợp cử tri đã đăng ký thường trú ở địa phương, nếu đã làm thủ tục khai báo tạm vắng trước khi đi lao động, học tập tại địa phương khác thì được coi là không thường trú tại địa phương. Ủy ban nhân dân cấp xã tại nơi công dân đăng ký thường trú không ghi tên công dân đó vào danh sách cử tri. Trong trường hợp này, công dân có quyền đăng ký để được ghi tên vào danh sách cử tri ở nơi mình đang tạm trú và thực hiện quyền bầu cử tại nơi tạm trú.</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xml:space="preserve">Trường hợp cử tri trở về nơi thường trú trong khoảng thời gian từ sau khi danh sách cử tri đã được niêm yết đến trước thời điểm bắt đầu bỏ phiếu 24 giờ thì đến Ủy ban nhân dân cấp xã nơi đăng ký thường trú để đề nghị được bổ sung tên vào danh sách cử tri và nhận </w:t>
      </w:r>
      <w:r>
        <w:rPr>
          <w:sz w:val="28"/>
          <w:szCs w:val="28"/>
          <w:lang w:eastAsia="en-GB"/>
        </w:rPr>
        <w:t>Thẻ cử</w:t>
      </w:r>
      <w:r w:rsidRPr="00D5166F">
        <w:rPr>
          <w:sz w:val="28"/>
          <w:szCs w:val="28"/>
          <w:lang w:eastAsia="en-GB"/>
        </w:rPr>
        <w:t xml:space="preserve"> tri bầu đại biểu Quốc hội và đại biểu Hội đồng nhân dân cấp tỉnh, cấp huyện, cấp xã.</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Trường hợp công dân đã đăng ký thường trú ở địa phương nhưng chưa làm thủ tục khai báo tạm vắng trước khi đi lao động, học tập tại địa phương khác thì dù trên thực tế đã vắng mặt dài ngày ở nơi thường trú, Ủy ban nhân dân cấp xã vẫn phải ghi tên công dân đó vào danh sách cử tri để họ thực hiện quyền bầu cử ở địa phương, trừ trường hợp bản thân cử tri hoặc người thân của cử tri đó đã thông báo nguyện vọng của cử tri về việc không tham gia bỏ phiếu ở nơi thường trú.</w:t>
      </w:r>
      <w:r>
        <w:rPr>
          <w:sz w:val="28"/>
          <w:szCs w:val="28"/>
          <w:lang w:eastAsia="en-GB"/>
        </w:rPr>
        <w:t xml:space="preserve"> Đồng thời cần có có biện pháp thông tin phù hợp để cử tri biết về việc danh sách cử tri và thực hiện quyền bầu cử của mình.</w:t>
      </w:r>
    </w:p>
    <w:p w:rsidR="00E95865" w:rsidRPr="00D5166F" w:rsidRDefault="00E95865" w:rsidP="00E95865">
      <w:pPr>
        <w:pStyle w:val="Heading2"/>
      </w:pPr>
      <w:bookmarkStart w:id="41" w:name="_Toc63100119"/>
      <w:bookmarkStart w:id="42" w:name="_Toc63187250"/>
      <w:r>
        <w:t xml:space="preserve">104. </w:t>
      </w:r>
      <w:r w:rsidRPr="00D5166F">
        <w:t>Cử tri là sinh viên của các cơ sở giáo dục đại học hoặc là công nhân khu công nghiệp có thể được ghi tên vào danh sách cử tri và tham gia bỏ phiếu tại khu vực bỏ phiếu nơi có cơ sở giáo dục hoặc nơi có khu nhà ở tập trung của khu công nghiệp để tiện cho việc tham gia bỏ phiếu có được không?</w:t>
      </w:r>
      <w:bookmarkEnd w:id="41"/>
      <w:bookmarkEnd w:id="42"/>
    </w:p>
    <w:p w:rsidR="00E95865" w:rsidRPr="00D5166F" w:rsidRDefault="00E95865" w:rsidP="00E95865">
      <w:pPr>
        <w:widowControl w:val="0"/>
        <w:spacing w:before="120" w:after="120" w:line="340" w:lineRule="exact"/>
        <w:ind w:firstLine="709"/>
        <w:jc w:val="both"/>
        <w:textAlignment w:val="baseline"/>
        <w:rPr>
          <w:lang w:eastAsia="en-GB"/>
        </w:rPr>
      </w:pPr>
      <w:r w:rsidRPr="00D5166F">
        <w:rPr>
          <w:sz w:val="28"/>
          <w:szCs w:val="28"/>
          <w:lang w:eastAsia="en-GB"/>
        </w:rPr>
        <w:lastRenderedPageBreak/>
        <w:t>Luật Bầu cử đại biểu Quốc hội và đại biểu Hội đồng nhân dâ</w:t>
      </w:r>
      <w:r>
        <w:rPr>
          <w:sz w:val="28"/>
          <w:szCs w:val="28"/>
          <w:lang w:eastAsia="en-GB"/>
        </w:rPr>
        <w:t>n</w:t>
      </w:r>
      <w:r w:rsidRPr="00D5166F">
        <w:rPr>
          <w:sz w:val="28"/>
          <w:szCs w:val="28"/>
          <w:lang w:eastAsia="en-GB"/>
        </w:rPr>
        <w:t xml:space="preserve"> đã quy định: “Mỗi công dân chỉ được ghi tên vào một danh sách cử tri ở nơi mình thường trú hoặc tạm trú”. Như vậy, về nguyên tắc, cử tri là sinh viên, công nhân cần đăng ký để được ghi tên vào danh sách cử tri nơi mình thường trú hoặc tạm trú. </w:t>
      </w:r>
    </w:p>
    <w:p w:rsidR="00E95865" w:rsidRPr="00D5166F" w:rsidRDefault="00E95865" w:rsidP="00E95865">
      <w:pPr>
        <w:widowControl w:val="0"/>
        <w:spacing w:before="120" w:after="120" w:line="340" w:lineRule="exact"/>
        <w:ind w:firstLine="709"/>
        <w:jc w:val="both"/>
        <w:textAlignment w:val="baseline"/>
        <w:rPr>
          <w:lang w:eastAsia="en-GB"/>
        </w:rPr>
      </w:pPr>
      <w:r w:rsidRPr="00D5166F">
        <w:rPr>
          <w:sz w:val="28"/>
          <w:szCs w:val="28"/>
          <w:lang w:eastAsia="en-GB"/>
        </w:rPr>
        <w:t xml:space="preserve">Trường hợp trường đại học, cao đẳng hoặc khu công nghiệp được thành lập khu vực bỏ phiếu riêng thì cử tri là cán bộ, giáo viên, sinh viên, công nhân không thường trú hoặc tạm trú trong khu ký túc xá hoặc khu nhà ở tập trung của khu công nghiệp mà có nguyện vọng tham gia bầu cử tại khu vực bỏ phiếu nơi có trường đại học, cao đẳng hoặc khu công nghiệp (để thuận lợi hơn cho công việc và sinh hoạt của bản thân) có quyền xin </w:t>
      </w:r>
      <w:r>
        <w:rPr>
          <w:sz w:val="28"/>
          <w:szCs w:val="28"/>
          <w:lang w:eastAsia="en-GB"/>
        </w:rPr>
        <w:t xml:space="preserve">cấp </w:t>
      </w:r>
      <w:r w:rsidRPr="00D5166F">
        <w:rPr>
          <w:sz w:val="28"/>
          <w:szCs w:val="28"/>
          <w:lang w:eastAsia="en-GB"/>
        </w:rPr>
        <w:t>giấy chứng nhận của Ủy ban nhân dân cấp xã nơi mình đã có tên trong danh sách cử tri (theo Mẫu số 12/HĐBC) để được bổ sung vào danh sách cử tri tham gia bầu cử đại biểu Quốc hội và bầu cử đại biểu Hội đồng nhân dân cấp tỉnh theo khu vực bỏ phiếu mới.</w:t>
      </w:r>
    </w:p>
    <w:p w:rsidR="00E95865" w:rsidRPr="00D5166F" w:rsidRDefault="00E95865" w:rsidP="00E95865">
      <w:pPr>
        <w:pStyle w:val="Heading2"/>
      </w:pPr>
      <w:bookmarkStart w:id="43" w:name="_Toc63100120"/>
      <w:bookmarkStart w:id="44" w:name="_Toc63187251"/>
      <w:r>
        <w:t>Câu</w:t>
      </w:r>
      <w:r w:rsidRPr="00D5166F">
        <w:t xml:space="preserve"> </w:t>
      </w:r>
      <w:r>
        <w:t xml:space="preserve">105. </w:t>
      </w:r>
      <w:r w:rsidRPr="00D5166F">
        <w:t>Những người tạm vắng khỏi nơi cư trú kể từ ngày danh sách cử tri được niêm yết cho đến ngày bỏ phiếu vì các lý do khác nhau thì thực hiện quyền bầu cử ở đâu?</w:t>
      </w:r>
      <w:bookmarkEnd w:id="43"/>
      <w:bookmarkEnd w:id="44"/>
    </w:p>
    <w:p w:rsidR="00E95865"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Từ khi niêm yết danh sách cử tri cho đến ngày bầu cử, nếu cử tri nào vì đi nơi khác, không thể tham gia bỏ phiếu ở nơi mình đã được ghi tên vào danh sách cử tri (ví dụ như đi công tác, đi học, du lịch, nghỉ dưỡng, chữa bệnh, thăm thân…) thì có thể xin giấy chứng nhận của Ủy ban nhân dân cấp xã nơi mình đã có tên trong danh sách cử tri (theo Mẫu số 12/HĐBC) để được bổ sung tên vào danh sách cử tri và tham gia bỏ phiếu bầu đại biểu Quốc hội, đại biểu Hội đồng nhân dân cấp tỉnh ở nơi mình có thể tham gia bỏ phiếu. Khi cấp giấy chứng nhận, Ủy ban nhân dân cấp xã phải ghi ngay vào danh sách cử tri tại khu vực bỏ phiếu thuộc địa phương mình bên cạnh tên cử tri cụm từ “Bỏ phiếu ở nơi khác”.</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Pr>
          <w:sz w:val="28"/>
          <w:szCs w:val="28"/>
          <w:lang w:eastAsia="en-GB"/>
        </w:rPr>
        <w:t>Trường hợp người đã được ghi tên vào danh sách cử tri ở 01 khu vực bỏ phiếu nhưng gần đến ngày bầu cử được chuyển đi cách ly y tế tập trung ở địa phương khác cho đến hết ngày bầu cử theo quyết định của cơ quan có thẩm quyền và không thể thực hiện thủ tục xin cấp giấy chứng nhận để đi bỏ phiếu ở nơi khác như đã nêu ở trên thì Ủy ban nhân dân cấp xã nơi đã lập danh sách cử tri có trách nhiệm nắm thông tin, chủ động cấp giấy chứng nhận và gửi đến Ủy ban nhân dân cấp xã nơi có cơ sở cách ly tập trung để đề nghị bổ sung người này vào danh sách cử tri và cấp Thẻ cử tri mới nhằm giúp họ thực hiện quyền bầu cử theo quy định của pháp luật. Ủy ban nhân dân nơi đã lập danh sách cử tri ban đầu có trách nhiệm cập nhật vào danh sách cử tri cùng dòng với họ và tên của người bị đưa đi cách ly tập trung nội dung ghi chú “bỏ phiếu ở nơi khác do cách ly y tế”.</w:t>
      </w:r>
    </w:p>
    <w:p w:rsidR="00E95865" w:rsidRPr="00D5166F" w:rsidRDefault="00E95865" w:rsidP="00E95865">
      <w:pPr>
        <w:pStyle w:val="Heading2"/>
      </w:pPr>
      <w:bookmarkStart w:id="45" w:name="_Toc63100121"/>
      <w:bookmarkStart w:id="46" w:name="_Toc63187252"/>
      <w:r>
        <w:lastRenderedPageBreak/>
        <w:t>Câu</w:t>
      </w:r>
      <w:r w:rsidRPr="00D5166F">
        <w:t xml:space="preserve"> </w:t>
      </w:r>
      <w:r>
        <w:t xml:space="preserve">106. </w:t>
      </w:r>
      <w:r w:rsidRPr="00D5166F">
        <w:t>Việc điều chỉnh, bổ sung danh sách cử tri sau khi danh sách cử tri đã được lập và niêm yết được thực hiện như thế nào?</w:t>
      </w:r>
      <w:bookmarkEnd w:id="45"/>
      <w:bookmarkEnd w:id="46"/>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Từ sau khi danh sách cử tri đã được niêm yết đến trước thời điểm bắt đầu bỏ phiếu 24 giờ, việc điều chỉnh, bổ sung danh sách cử tri ở khu vực bỏ phiếu được thực hiện trong các trường hợp sau đây:</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Người thay đổi nơi thường trú ra ngoài đơn vị hành chính cấp xã nơi mình đã được ghi tên vào danh sách cử tri thì được xóa tên trong danh sách cử tri ở nơi thường trú cũ và bổ sung vào danh sách cử tri tại nơi thường trú mới để tham gia bầu cử đại biểu Quốc hội, đại biểu Hội đồng nhân dân cấp tỉnh, cấp huyện, cấp xã; những người chuyển đến tạm trú ở nơi khác với đơn vị hành chính cấp xã mà mình đã được ghi tên vào danh sách cử tri và có nguyện vọng tham gia bầu cử ở nơi tạm trú mới thì được xóa tên trong danh sách cử tri ở nơi cư trú cũ và bổ sung vào danh sách cử tri tại nơi tạm trú mới để tham gia bầu cử đại biểu Quốc hội, đại biểu Hội đồng nhân dân cấp tỉnh, cấp huyện. Khi xóa tên cử tri trong danh sách cử tri và cấp Giấy chứng nhận để cử tri đi bỏ phiếu ở nơi khác, Ủy ban nhân dân cấp xã phải ghi ngay vào danh sách cử tri tại khu vực bỏ phiếu thuộc địa phương mình bên cạnh tên cử tri cụm từ “Bỏ phiếu ở nơi khác”.</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Người bị tước quyền bầu cử theo bản án, quyết định của Tòa án đã có hiệu lực pháp luật, người bị kết án tử hình đang trong thời gian chờ thi hành án, người đang chấp hành hình phạt tù mà không được hưởng án treo, người mất năng lực hành vi dân sự, nếu đến trước thời điểm bắt đầu bỏ phiếu 24 giờ được khôi phục lại quyền bầu cử, được trả lại tự do hoặc được cơ quan có thẩm quyền xác nhận không còn trong tình trạng mất năng lực hành vi dân sự thì tùy theo  nguyện vọng của bản thân mà được bổ sung vào danh sách cử tri tại nơi đăng ký thường trú để tham gia bầu cử đại biểu Quốc hội, đại biểu Hội đồng nhân dân cấp tỉnh, cấp huyện, cấp xã hoặc được bổ sung vào danh sách cử tri tại nơi đăng ký tạm trú để tham gia bầu cử đại biểu Quốc hội, đại biểu Hội đồng nhân dân cấp tỉnh, cấp huyện.</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val="en-GB"/>
        </w:rPr>
        <w:t xml:space="preserve">- Công dân Việt Nam từ nước ngoài trở về trong khoảng thời gian nói trên, nếu chưa được ghi tên vào danh sách cử tri ở khu vực bỏ phiếu nào thì đến Ủy ban nhân dân cấp xã nơi mình đăng ký thường trú hoặc đăng ký tạm trú tùy theo nguyện vọng của bản thân, xuất trình hộ chiếu để được ghi tên vào danh sách cử tri để </w:t>
      </w:r>
      <w:r w:rsidRPr="00D5166F">
        <w:rPr>
          <w:sz w:val="28"/>
          <w:szCs w:val="28"/>
          <w:lang w:eastAsia="en-GB"/>
        </w:rPr>
        <w:t>bầu cử đại biểu Quốc hội và đại biểu Hội đồng nhân dân cấp tỉnh, cấp huyện, cấp xã (nếu xuất trình tại nơi đăng ký thường trú) hoặc bầu đại biểu Quốc hội và đại biểu Hội đồng nhân dân cấp tỉnh, cấp huyện (nếu xuất trình tại nơi đăng ký tạm trú).</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xml:space="preserve">- Cử tri nào vì đi nơi khác, không thể tham gia bỏ phiếu ở nơi đã được ghi </w:t>
      </w:r>
      <w:r w:rsidRPr="00D5166F">
        <w:rPr>
          <w:sz w:val="28"/>
          <w:szCs w:val="28"/>
          <w:lang w:eastAsia="en-GB"/>
        </w:rPr>
        <w:lastRenderedPageBreak/>
        <w:t>tên vào danh sách cử tri thì có quyền xin giấy chứng nhận của Ủy ban nhân dân cấp xã nơi mình đã có tên trong danh sách cử tri để được bổ sung tên vào danh sách cử tri và tham gia bỏ phiếu bầu đại biểu Quốc hội, đại biểu Hội đồng nhân dân cấp tỉnh ở nơi mình có thể tham gia bỏ phiếu. Khi cấp giấy chứng nhận, Ủy ban nhân dân cấp xã phải ghi ngay vào danh sách cử tri tại khu vực bỏ phiếu thuộc địa phương mình bên cạnh tên cử tri cụm từ “Bỏ phiếu ở nơi khác”.</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xml:space="preserve">- Người đã có tên trong danh sách cử tri mà đến thời điểm bắt đầu bỏ phiếu bị Tòa án tước quyền bầu cử, phải chấp hành hình phạt tù hoặc mất năng lực hành vi dân sự thì Ủy ban nhân dân cấp xã xóa tên người đó trong danh sách cử tri và thu hồi </w:t>
      </w:r>
      <w:r>
        <w:rPr>
          <w:sz w:val="28"/>
          <w:szCs w:val="28"/>
          <w:lang w:eastAsia="en-GB"/>
        </w:rPr>
        <w:t>Thẻ cử</w:t>
      </w:r>
      <w:r w:rsidRPr="00D5166F">
        <w:rPr>
          <w:sz w:val="28"/>
          <w:szCs w:val="28"/>
          <w:lang w:eastAsia="en-GB"/>
        </w:rPr>
        <w:t xml:space="preserve"> tri.</w:t>
      </w:r>
    </w:p>
    <w:p w:rsidR="00E95865"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xml:space="preserve">Khác với trước đây, Luật Bầu cử đại biểu Quốc hội và đại biểu Hội đồng nhân dân năm 2015 không quy định về việc bổ sung cử tri vãng lai vào danh sách cử tri ngay tại phòng bỏ phiếu trong ngày bầu cử. Do đó, về nguyên tắc, những thay đổi liên quan đến cử tri (như từ nước ngoài trở về Việt Nam, thay đổi nơi thường trú, được trả tự do,…) sau khi danh sách cử tri đã được niêm yết phải được thông báo cho Ủy ban nhân dân cấp xã trước thời điểm bắt đầu bỏ phiếu 24 giờ, trừ trường hợp bị xóa tên trong danh sách cử tri thì tính đến thời điểm bắt đầu bỏ phiếu. Đối với cử tri đã được cấp giấy chứng nhận của Ủy ban nhân dân cấp xã hoặc chỉ </w:t>
      </w:r>
      <w:r>
        <w:rPr>
          <w:sz w:val="28"/>
          <w:szCs w:val="28"/>
          <w:lang w:eastAsia="en-GB"/>
        </w:rPr>
        <w:t>h</w:t>
      </w:r>
      <w:r w:rsidRPr="00D5166F">
        <w:rPr>
          <w:sz w:val="28"/>
          <w:szCs w:val="28"/>
          <w:lang w:eastAsia="en-GB"/>
        </w:rPr>
        <w:t xml:space="preserve">uy đơn vị vũ trang nhân dân nơi mình đã có tên trong danh sách cử tri để được bổ sung tên vào danh sách cử tri và tham gia bỏ phiếu bầu đại biểu Quốc hội, đại biểu Hội đồng nhân dân cấp tỉnh nơi mình có thể tham gia bỏ phiếu (theo Mẫu số 12/HĐBC hoặc Mẫu số 13/HĐBC) thì </w:t>
      </w:r>
      <w:r w:rsidRPr="00D42D21">
        <w:rPr>
          <w:b/>
          <w:i/>
          <w:sz w:val="28"/>
          <w:szCs w:val="28"/>
          <w:lang w:eastAsia="en-GB"/>
        </w:rPr>
        <w:t>việc bổ sung tên vào danh sách cử tri ở nơi mới cũng được tính đến thời điểm bắt đầu bỏ phiếu</w:t>
      </w:r>
      <w:r w:rsidRPr="00D5166F">
        <w:rPr>
          <w:sz w:val="28"/>
          <w:szCs w:val="28"/>
          <w:lang w:eastAsia="en-GB"/>
        </w:rPr>
        <w:t>. Sau thời điểm bắt đầu bỏ phiếu thì Ủy ban nhân dân cấp xã không thực hiện việc bổ sung danh sách cử tri nữa. Trong các biên bản kết quả kiểm phiếu của Tổ bầu cử (theo Mẫu số 20/HĐBC-QH và Mẫu số 25/HĐBC-HĐND), thì tổng số cử tri của khu vực bỏ phiếu được xác định là số cử tri trong danh sách cử tri tại khu vực bỏ phiếu được cập nhật đến thời điểm bắt đầu bỏ phiếu.</w:t>
      </w:r>
    </w:p>
    <w:p w:rsidR="00E95865" w:rsidRDefault="00E95865" w:rsidP="00E95865">
      <w:pPr>
        <w:pStyle w:val="Heading2"/>
        <w:rPr>
          <w:lang w:eastAsia="en-GB"/>
        </w:rPr>
      </w:pPr>
      <w:bookmarkStart w:id="47" w:name="_Toc63100122"/>
      <w:bookmarkStart w:id="48" w:name="_Toc63187253"/>
      <w:r>
        <w:t>Câu</w:t>
      </w:r>
      <w:r>
        <w:rPr>
          <w:lang w:eastAsia="en-GB"/>
        </w:rPr>
        <w:t xml:space="preserve"> 107. Còn có những lưu ý gì nữa trong quá trình lập, điều chỉnh, bổ sung danh sách cử tri?</w:t>
      </w:r>
      <w:bookmarkEnd w:id="47"/>
      <w:bookmarkEnd w:id="48"/>
    </w:p>
    <w:p w:rsidR="00E95865" w:rsidRDefault="00E95865" w:rsidP="00E95865">
      <w:pPr>
        <w:widowControl w:val="0"/>
        <w:spacing w:before="120" w:after="120" w:line="340" w:lineRule="exact"/>
        <w:ind w:firstLine="720"/>
        <w:jc w:val="both"/>
        <w:textAlignment w:val="baseline"/>
        <w:rPr>
          <w:sz w:val="28"/>
          <w:szCs w:val="28"/>
          <w:lang w:eastAsia="en-GB"/>
        </w:rPr>
      </w:pPr>
      <w:r>
        <w:rPr>
          <w:sz w:val="28"/>
          <w:szCs w:val="28"/>
          <w:lang w:eastAsia="en-GB"/>
        </w:rPr>
        <w:t>Trong quá trình nắm thông tin địa bàn, tiếp nhận yêu cầu, kiến nghị của cử tri để lập, điều chỉnh, bổ sung danh sách cử tri, cán bộ thực hiện việc lập danh sách cần ghi chú rõ một số nội dung sau đây:</w:t>
      </w:r>
    </w:p>
    <w:p w:rsidR="00E95865" w:rsidRDefault="00E95865" w:rsidP="00E95865">
      <w:pPr>
        <w:widowControl w:val="0"/>
        <w:spacing w:before="120" w:after="120" w:line="340" w:lineRule="exact"/>
        <w:ind w:firstLine="720"/>
        <w:jc w:val="both"/>
        <w:textAlignment w:val="baseline"/>
        <w:rPr>
          <w:sz w:val="28"/>
          <w:szCs w:val="28"/>
          <w:lang w:eastAsia="en-GB"/>
        </w:rPr>
      </w:pPr>
      <w:r>
        <w:rPr>
          <w:sz w:val="28"/>
          <w:szCs w:val="28"/>
          <w:lang w:eastAsia="en-GB"/>
        </w:rPr>
        <w:t xml:space="preserve">- Đối với cử tri là người đăng ký tham gia bỏ phiếu ở nơi tạm trú, cần ghi chú cụ thể thời điểm bắt đầu tạm trú tại địa bàn. Nếu đã tạm trú từ năm 2019 trở về trước thì chỉ cần ghi năm bắt đầu tạm trú; nếu tạm trú từ năm 2020 trở về đây thì </w:t>
      </w:r>
      <w:r>
        <w:rPr>
          <w:sz w:val="28"/>
          <w:szCs w:val="28"/>
          <w:lang w:eastAsia="en-GB"/>
        </w:rPr>
        <w:lastRenderedPageBreak/>
        <w:t>ghi rõ tháng, năm bắt đầu đăng ký tạm trú để làm cơ sở xác định số cấp đại biểu Hội đồng nhân dân mà cử tri được tham gia bỏ phiếu bầu cử.</w:t>
      </w:r>
    </w:p>
    <w:p w:rsidR="00E95865" w:rsidRDefault="00E95865" w:rsidP="00E95865">
      <w:pPr>
        <w:widowControl w:val="0"/>
        <w:spacing w:before="120" w:after="120" w:line="340" w:lineRule="exact"/>
        <w:ind w:firstLine="720"/>
        <w:jc w:val="both"/>
        <w:textAlignment w:val="baseline"/>
        <w:rPr>
          <w:sz w:val="28"/>
          <w:szCs w:val="28"/>
          <w:lang w:eastAsia="en-GB"/>
        </w:rPr>
      </w:pPr>
      <w:r>
        <w:rPr>
          <w:sz w:val="28"/>
          <w:szCs w:val="28"/>
          <w:lang w:eastAsia="en-GB"/>
        </w:rPr>
        <w:t>- Đối với cử tri là người đang bị tạm giam, tạm giữ, người đang chấp hành biện pháp đưa vào cơ sở giáo dục bắt buộc, cơ sở cai nghiện bắt buộc thì ghi chú rõ là “người đang bị tạm giam”, “người đang bị tạm giữ” hoặc “người đang chấp hành biện pháp … (ghi tên biện pháp xử lý hành chính)”.</w:t>
      </w:r>
    </w:p>
    <w:p w:rsidR="00E95865" w:rsidRDefault="00E95865" w:rsidP="00E95865">
      <w:pPr>
        <w:widowControl w:val="0"/>
        <w:spacing w:before="120" w:after="120" w:line="340" w:lineRule="exact"/>
        <w:ind w:firstLine="720"/>
        <w:jc w:val="both"/>
        <w:textAlignment w:val="baseline"/>
        <w:rPr>
          <w:color w:val="000000"/>
          <w:sz w:val="28"/>
          <w:szCs w:val="28"/>
          <w:shd w:val="clear" w:color="auto" w:fill="FFFFFF"/>
        </w:rPr>
      </w:pPr>
      <w:r>
        <w:rPr>
          <w:sz w:val="28"/>
          <w:szCs w:val="28"/>
          <w:lang w:eastAsia="en-GB"/>
        </w:rPr>
        <w:t xml:space="preserve">- Đối với cử tri </w:t>
      </w:r>
      <w:r w:rsidRPr="00D5166F">
        <w:rPr>
          <w:color w:val="000000"/>
          <w:sz w:val="28"/>
          <w:szCs w:val="28"/>
          <w:shd w:val="clear" w:color="auto" w:fill="FFFFFF"/>
        </w:rPr>
        <w:t xml:space="preserve">là người ốm đau, già yếu, khuyết tật không thể trực tiếp đi bỏ phiếu; người đang bị cách ly </w:t>
      </w:r>
      <w:r>
        <w:rPr>
          <w:color w:val="000000"/>
          <w:sz w:val="28"/>
          <w:szCs w:val="28"/>
          <w:shd w:val="clear" w:color="auto" w:fill="FFFFFF"/>
        </w:rPr>
        <w:t>y tế</w:t>
      </w:r>
      <w:r w:rsidRPr="00D5166F">
        <w:rPr>
          <w:color w:val="000000"/>
          <w:sz w:val="28"/>
          <w:szCs w:val="28"/>
          <w:shd w:val="clear" w:color="auto" w:fill="FFFFFF"/>
        </w:rPr>
        <w:t xml:space="preserve"> tập trung tại các cơ sở điều trị Covid-19 hoặc các địa điểm cách ly</w:t>
      </w:r>
      <w:r>
        <w:rPr>
          <w:color w:val="000000"/>
          <w:sz w:val="28"/>
          <w:szCs w:val="28"/>
          <w:shd w:val="clear" w:color="auto" w:fill="FFFFFF"/>
        </w:rPr>
        <w:t xml:space="preserve"> y tế</w:t>
      </w:r>
      <w:r w:rsidRPr="00D5166F">
        <w:rPr>
          <w:color w:val="000000"/>
          <w:sz w:val="28"/>
          <w:szCs w:val="28"/>
          <w:shd w:val="clear" w:color="auto" w:fill="FFFFFF"/>
        </w:rPr>
        <w:t xml:space="preserve"> tập trung khác và người đang bị cách ly </w:t>
      </w:r>
      <w:r>
        <w:rPr>
          <w:color w:val="000000"/>
          <w:sz w:val="28"/>
          <w:szCs w:val="28"/>
          <w:shd w:val="clear" w:color="auto" w:fill="FFFFFF"/>
        </w:rPr>
        <w:t xml:space="preserve">y tế </w:t>
      </w:r>
      <w:r w:rsidRPr="00D5166F">
        <w:rPr>
          <w:color w:val="000000"/>
          <w:sz w:val="28"/>
          <w:szCs w:val="28"/>
          <w:shd w:val="clear" w:color="auto" w:fill="FFFFFF"/>
        </w:rPr>
        <w:t xml:space="preserve">tại nhà </w:t>
      </w:r>
      <w:r>
        <w:rPr>
          <w:color w:val="000000"/>
          <w:sz w:val="28"/>
          <w:szCs w:val="28"/>
          <w:shd w:val="clear" w:color="auto" w:fill="FFFFFF"/>
        </w:rPr>
        <w:t>để thực hiện phòng, chống dịch bệnh thì cần ghi chú rõ để dự trù, có kế hoạch đưa hòm phiếu phụ và phiếu bầu cử đến để những cử tri này được thực hiện quyền bầu cử.</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Pr>
          <w:color w:val="000000"/>
          <w:sz w:val="28"/>
          <w:szCs w:val="28"/>
          <w:shd w:val="clear" w:color="auto" w:fill="FFFFFF"/>
        </w:rPr>
        <w:t>- Đối với cử tri có tên trong danh sách nhưng đã được cấp giấy chứng nhận để tham gia bỏ phiếu ở nơi khác thì phải ghi chú rõ “Bỏ phiếu ở nơi khác”; cử tri là quân nhân trong danh sách cử tri tại đơn vị vũ trang nhân dân đã xin cấp giấy chứng nhận để tham gia bỏ phiếu ở nơi cư trú thì ghi chú rõ “Bỏ phiếu ở nơi cư trú” để không tính vào tổng số cử tri ở đơn vị bầu cử nữa.</w:t>
      </w:r>
    </w:p>
    <w:p w:rsidR="00E95865" w:rsidRPr="00D5166F" w:rsidRDefault="00E95865" w:rsidP="00E95865">
      <w:pPr>
        <w:pStyle w:val="Heading2"/>
      </w:pPr>
      <w:bookmarkStart w:id="49" w:name="_Toc63100123"/>
      <w:bookmarkStart w:id="50" w:name="_Toc63187254"/>
      <w:r>
        <w:t>Câu</w:t>
      </w:r>
      <w:r w:rsidRPr="00D5166F">
        <w:t xml:space="preserve"> </w:t>
      </w:r>
      <w:r>
        <w:t xml:space="preserve">108. </w:t>
      </w:r>
      <w:r w:rsidRPr="00D5166F">
        <w:t>Trình tự, thủ tục giải quyết khiếu nại về danh sách cử tri được thực hiện như thế nào?</w:t>
      </w:r>
      <w:bookmarkEnd w:id="49"/>
      <w:bookmarkEnd w:id="50"/>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Khi kiểm tra danh sách cử tri, nếu thấy có sai sót thì trong thời hạn 30 ngày kể từ ngày niêm yết, công dân có quyền khiếu nại với cơ quan lập danh sách cử tri. Cơ quan lập danh sách cử tri phải ghi vào sổ những khiếu nại đó. Trong thời hạn 05 ngày kể từ ngày nhận được khiếu nại, cơ quan lập danh sách cử tri phải giải quyết và thông báo cho người khiếu nại biết kết quả giải quyết.</w:t>
      </w:r>
    </w:p>
    <w:p w:rsidR="00E95865" w:rsidRPr="00D5166F" w:rsidRDefault="00E95865" w:rsidP="00E95865">
      <w:pPr>
        <w:widowControl w:val="0"/>
        <w:spacing w:before="120" w:after="120" w:line="340" w:lineRule="exact"/>
        <w:ind w:firstLine="720"/>
        <w:jc w:val="both"/>
        <w:textAlignment w:val="baseline"/>
        <w:rPr>
          <w:sz w:val="28"/>
          <w:szCs w:val="28"/>
          <w:lang w:eastAsia="en-GB"/>
        </w:rPr>
      </w:pPr>
      <w:r w:rsidRPr="00D5166F">
        <w:rPr>
          <w:sz w:val="28"/>
          <w:szCs w:val="28"/>
          <w:lang w:eastAsia="en-GB"/>
        </w:rPr>
        <w:t xml:space="preserve">Trường hợp người khiếu nại không đồng ý về kết quả giải quyết khiếu nại hoặc hết thời hạn giải quyết mà khiếu nại không được giải quyết thì có quyền khởi kiện tại Tòa án nhân dân cấp huyện nơi có cơ quan lập danh sách cử tri. </w:t>
      </w:r>
    </w:p>
    <w:p w:rsidR="00E95865" w:rsidRPr="00D5166F" w:rsidRDefault="00E95865" w:rsidP="00E95865">
      <w:pPr>
        <w:widowControl w:val="0"/>
        <w:spacing w:before="120" w:after="120" w:line="340" w:lineRule="exact"/>
        <w:ind w:firstLine="720"/>
        <w:jc w:val="both"/>
        <w:textAlignment w:val="baseline"/>
        <w:rPr>
          <w:i/>
          <w:sz w:val="28"/>
          <w:szCs w:val="28"/>
          <w:lang w:eastAsia="en-GB"/>
        </w:rPr>
      </w:pPr>
      <w:r w:rsidRPr="00D5166F">
        <w:rPr>
          <w:sz w:val="28"/>
          <w:szCs w:val="28"/>
          <w:lang w:eastAsia="en-GB"/>
        </w:rPr>
        <w:t xml:space="preserve">Thời hiệu khởi kiện được quy định tại Điều 116 của Luật Tố tụng hành chính như sau: </w:t>
      </w:r>
      <w:r w:rsidRPr="00D5166F">
        <w:rPr>
          <w:sz w:val="28"/>
          <w:szCs w:val="28"/>
          <w:shd w:val="clear" w:color="auto" w:fill="FFFFFF"/>
        </w:rPr>
        <w:t>Từ ngày nhận được thông báo kết quả giải quyết khiếu nại của cơ quan lập danh sách cử tri hoặc kết thúc thời hạn giải quyết khiếu nại mà không nhận được thông báo kết quả giải quyết khiếu nại của cơ quan lập danh sách cử tri đến trước ngày bầu cử 05 ngày</w:t>
      </w:r>
      <w:r w:rsidRPr="00D5166F">
        <w:rPr>
          <w:i/>
          <w:sz w:val="28"/>
          <w:szCs w:val="28"/>
          <w:lang w:eastAsia="en-GB"/>
        </w:rPr>
        <w:t>.</w:t>
      </w:r>
    </w:p>
    <w:p w:rsidR="00E95865" w:rsidRPr="00D5166F" w:rsidRDefault="00E95865" w:rsidP="00E95865">
      <w:pPr>
        <w:widowControl w:val="0"/>
        <w:spacing w:before="120" w:after="120" w:line="340" w:lineRule="exact"/>
        <w:ind w:firstLine="720"/>
        <w:jc w:val="both"/>
        <w:textAlignment w:val="baseline"/>
        <w:rPr>
          <w:sz w:val="28"/>
          <w:szCs w:val="28"/>
          <w:bdr w:val="none" w:sz="0" w:space="0" w:color="auto" w:frame="1"/>
          <w:lang w:eastAsia="en-GB"/>
        </w:rPr>
      </w:pPr>
      <w:r w:rsidRPr="00D5166F">
        <w:rPr>
          <w:sz w:val="28"/>
          <w:szCs w:val="28"/>
          <w:lang w:eastAsia="en-GB"/>
        </w:rPr>
        <w:t xml:space="preserve">Ngay sau khi nhận được đơn khởi kiện, Chánh án Tòa án phân công một Thẩm phán thụ lý ngay vụ án. Trong thời hạn 02 ngày kể từ ngày thụ lý vụ án, Thẩm phán được phân công thụ lý vụ án phải ra quyết định đưa vụ án ra xét xử hoặc đình chỉ vụ án và trả lại đơn kiện. Trong thời hạn 02 ngày kể từ ngày ra quyết </w:t>
      </w:r>
      <w:r w:rsidRPr="00D5166F">
        <w:rPr>
          <w:sz w:val="28"/>
          <w:szCs w:val="28"/>
          <w:lang w:eastAsia="en-GB"/>
        </w:rPr>
        <w:lastRenderedPageBreak/>
        <w:t xml:space="preserve">định đưa vụ án ra xét xử, Tòa án phải mở phiên toà xét xử. Bản án, quyết định đình chỉ vụ án giải quyết khiếu kiện về danh sách cử tri có hiệu lực thi hành ngay. Đương sự không có quyền kháng cáo, Viện kiểm sát </w:t>
      </w:r>
      <w:r>
        <w:rPr>
          <w:sz w:val="28"/>
          <w:szCs w:val="28"/>
          <w:lang w:eastAsia="en-GB"/>
        </w:rPr>
        <w:t xml:space="preserve">nhân dân </w:t>
      </w:r>
      <w:r w:rsidRPr="00D5166F">
        <w:rPr>
          <w:sz w:val="28"/>
          <w:szCs w:val="28"/>
          <w:lang w:eastAsia="en-GB"/>
        </w:rPr>
        <w:t>không có quyền kháng nghị. Tòa án phải gửi ngay bản án</w:t>
      </w:r>
      <w:r>
        <w:rPr>
          <w:sz w:val="28"/>
          <w:szCs w:val="28"/>
          <w:lang w:eastAsia="en-GB"/>
        </w:rPr>
        <w:t xml:space="preserve"> hoặc</w:t>
      </w:r>
      <w:r w:rsidRPr="00D5166F">
        <w:rPr>
          <w:sz w:val="28"/>
          <w:szCs w:val="28"/>
          <w:lang w:eastAsia="en-GB"/>
        </w:rPr>
        <w:t xml:space="preserve"> quyết định đình chỉ vụ án cho đương sự và Viện kiểm sát</w:t>
      </w:r>
      <w:r>
        <w:rPr>
          <w:sz w:val="28"/>
          <w:szCs w:val="28"/>
          <w:lang w:eastAsia="en-GB"/>
        </w:rPr>
        <w:t xml:space="preserve"> nhân dân</w:t>
      </w:r>
      <w:r w:rsidRPr="00D5166F">
        <w:rPr>
          <w:sz w:val="28"/>
          <w:szCs w:val="28"/>
          <w:lang w:eastAsia="en-GB"/>
        </w:rPr>
        <w:t xml:space="preserve"> cùng cấp</w:t>
      </w:r>
      <w:r w:rsidRPr="00D5166F">
        <w:rPr>
          <w:i/>
          <w:sz w:val="28"/>
          <w:szCs w:val="28"/>
          <w:bdr w:val="none" w:sz="0" w:space="0" w:color="auto" w:frame="1"/>
          <w:lang w:eastAsia="en-GB"/>
        </w:rPr>
        <w:t>.</w:t>
      </w:r>
    </w:p>
    <w:p w:rsidR="00E95865" w:rsidRPr="00D5166F" w:rsidRDefault="00E95865" w:rsidP="00E95865">
      <w:pPr>
        <w:pStyle w:val="Heading2"/>
      </w:pPr>
      <w:bookmarkStart w:id="51" w:name="_Toc63100124"/>
      <w:bookmarkStart w:id="52" w:name="_Toc63187255"/>
      <w:r>
        <w:t>Câu</w:t>
      </w:r>
      <w:r w:rsidRPr="00D5166F">
        <w:t xml:space="preserve"> </w:t>
      </w:r>
      <w:r>
        <w:t xml:space="preserve">109. </w:t>
      </w:r>
      <w:r w:rsidRPr="00D5166F">
        <w:t xml:space="preserve">Cách thức ghi số </w:t>
      </w:r>
      <w:r>
        <w:t>Thẻ cử</w:t>
      </w:r>
      <w:r w:rsidRPr="00D5166F">
        <w:t xml:space="preserve"> tri theo danh sách cử tri?</w:t>
      </w:r>
      <w:bookmarkEnd w:id="51"/>
      <w:bookmarkEnd w:id="52"/>
    </w:p>
    <w:p w:rsidR="00E95865" w:rsidRPr="00D5166F" w:rsidRDefault="00E95865" w:rsidP="00E95865">
      <w:pPr>
        <w:widowControl w:val="0"/>
        <w:spacing w:before="120" w:after="120" w:line="340" w:lineRule="exact"/>
        <w:ind w:firstLine="720"/>
        <w:jc w:val="both"/>
        <w:textAlignment w:val="baseline"/>
        <w:rPr>
          <w:sz w:val="28"/>
          <w:szCs w:val="28"/>
        </w:rPr>
      </w:pPr>
      <w:r w:rsidRPr="00D5166F">
        <w:rPr>
          <w:sz w:val="28"/>
          <w:szCs w:val="28"/>
          <w:lang w:eastAsia="en-GB"/>
        </w:rPr>
        <w:t>Căn cứ vào Nghị quyết số 41/NQ-HĐBCQG ngày 18</w:t>
      </w:r>
      <w:r>
        <w:rPr>
          <w:sz w:val="28"/>
          <w:szCs w:val="28"/>
          <w:lang w:eastAsia="en-GB"/>
        </w:rPr>
        <w:t xml:space="preserve"> tháng </w:t>
      </w:r>
      <w:r w:rsidRPr="00D5166F">
        <w:rPr>
          <w:sz w:val="28"/>
          <w:szCs w:val="28"/>
          <w:lang w:eastAsia="en-GB"/>
        </w:rPr>
        <w:t>01</w:t>
      </w:r>
      <w:r>
        <w:rPr>
          <w:sz w:val="28"/>
          <w:szCs w:val="28"/>
          <w:lang w:eastAsia="en-GB"/>
        </w:rPr>
        <w:t xml:space="preserve"> năm </w:t>
      </w:r>
      <w:r w:rsidRPr="00D5166F">
        <w:rPr>
          <w:sz w:val="28"/>
          <w:szCs w:val="28"/>
          <w:lang w:eastAsia="en-GB"/>
        </w:rPr>
        <w:t>2021 của Hội đồng bầu cử quốc gia hướng dẫn mẫu hồ s</w:t>
      </w:r>
      <w:r w:rsidRPr="00D5166F">
        <w:rPr>
          <w:rFonts w:hint="eastAsia"/>
          <w:sz w:val="28"/>
          <w:szCs w:val="28"/>
          <w:lang w:eastAsia="en-GB"/>
        </w:rPr>
        <w:t>ơ</w:t>
      </w:r>
      <w:r w:rsidRPr="00D5166F">
        <w:rPr>
          <w:sz w:val="28"/>
          <w:szCs w:val="28"/>
          <w:lang w:eastAsia="en-GB"/>
        </w:rPr>
        <w:t xml:space="preserve"> ứng cử, mẫu phiếu bầu cử, nội quy ph</w:t>
      </w:r>
      <w:r w:rsidRPr="00D5166F">
        <w:rPr>
          <w:rFonts w:hint="eastAsia"/>
          <w:sz w:val="28"/>
          <w:szCs w:val="28"/>
          <w:lang w:eastAsia="en-GB"/>
        </w:rPr>
        <w:t>ò</w:t>
      </w:r>
      <w:r w:rsidRPr="00D5166F">
        <w:rPr>
          <w:sz w:val="28"/>
          <w:szCs w:val="28"/>
          <w:lang w:eastAsia="en-GB"/>
        </w:rPr>
        <w:t>ng bỏ phiếu v</w:t>
      </w:r>
      <w:r w:rsidRPr="00D5166F">
        <w:rPr>
          <w:rFonts w:hint="eastAsia"/>
          <w:sz w:val="28"/>
          <w:szCs w:val="28"/>
          <w:lang w:eastAsia="en-GB"/>
        </w:rPr>
        <w:t>à</w:t>
      </w:r>
      <w:r w:rsidRPr="00D5166F">
        <w:rPr>
          <w:sz w:val="28"/>
          <w:szCs w:val="28"/>
          <w:lang w:eastAsia="en-GB"/>
        </w:rPr>
        <w:t xml:space="preserve"> c</w:t>
      </w:r>
      <w:r w:rsidRPr="00D5166F">
        <w:rPr>
          <w:rFonts w:hint="eastAsia"/>
          <w:sz w:val="28"/>
          <w:szCs w:val="28"/>
          <w:lang w:eastAsia="en-GB"/>
        </w:rPr>
        <w:t>á</w:t>
      </w:r>
      <w:r w:rsidRPr="00D5166F">
        <w:rPr>
          <w:sz w:val="28"/>
          <w:szCs w:val="28"/>
          <w:lang w:eastAsia="en-GB"/>
        </w:rPr>
        <w:t>c mẫu v</w:t>
      </w:r>
      <w:r w:rsidRPr="00D5166F">
        <w:rPr>
          <w:rFonts w:hint="eastAsia"/>
          <w:sz w:val="28"/>
          <w:szCs w:val="28"/>
          <w:lang w:eastAsia="en-GB"/>
        </w:rPr>
        <w:t>ă</w:t>
      </w:r>
      <w:r w:rsidRPr="00D5166F">
        <w:rPr>
          <w:sz w:val="28"/>
          <w:szCs w:val="28"/>
          <w:lang w:eastAsia="en-GB"/>
        </w:rPr>
        <w:t>n bản sử dụng trong c</w:t>
      </w:r>
      <w:r w:rsidRPr="00D5166F">
        <w:rPr>
          <w:rFonts w:hint="eastAsia"/>
          <w:sz w:val="28"/>
          <w:szCs w:val="28"/>
          <w:lang w:eastAsia="en-GB"/>
        </w:rPr>
        <w:t>ô</w:t>
      </w:r>
      <w:r w:rsidRPr="00D5166F">
        <w:rPr>
          <w:sz w:val="28"/>
          <w:szCs w:val="28"/>
          <w:lang w:eastAsia="en-GB"/>
        </w:rPr>
        <w:t>ng t</w:t>
      </w:r>
      <w:r w:rsidRPr="00D5166F">
        <w:rPr>
          <w:rFonts w:hint="eastAsia"/>
          <w:sz w:val="28"/>
          <w:szCs w:val="28"/>
          <w:lang w:eastAsia="en-GB"/>
        </w:rPr>
        <w:t>á</w:t>
      </w:r>
      <w:r w:rsidRPr="00D5166F">
        <w:rPr>
          <w:sz w:val="28"/>
          <w:szCs w:val="28"/>
          <w:lang w:eastAsia="en-GB"/>
        </w:rPr>
        <w:t xml:space="preserve">c bầu cử </w:t>
      </w:r>
      <w:r w:rsidRPr="00D5166F">
        <w:rPr>
          <w:rFonts w:hint="eastAsia"/>
          <w:sz w:val="28"/>
          <w:szCs w:val="28"/>
          <w:lang w:eastAsia="en-GB"/>
        </w:rPr>
        <w:t>đ</w:t>
      </w:r>
      <w:r w:rsidRPr="00D5166F">
        <w:rPr>
          <w:sz w:val="28"/>
          <w:szCs w:val="28"/>
          <w:lang w:eastAsia="en-GB"/>
        </w:rPr>
        <w:t>ại biểu Quốc hội kh</w:t>
      </w:r>
      <w:r w:rsidRPr="00D5166F">
        <w:rPr>
          <w:rFonts w:hint="eastAsia"/>
          <w:sz w:val="28"/>
          <w:szCs w:val="28"/>
          <w:lang w:eastAsia="en-GB"/>
        </w:rPr>
        <w:t>ó</w:t>
      </w:r>
      <w:r w:rsidRPr="00D5166F">
        <w:rPr>
          <w:sz w:val="28"/>
          <w:szCs w:val="28"/>
          <w:lang w:eastAsia="en-GB"/>
        </w:rPr>
        <w:t>a XV v</w:t>
      </w:r>
      <w:r w:rsidRPr="00D5166F">
        <w:rPr>
          <w:rFonts w:hint="eastAsia"/>
          <w:sz w:val="28"/>
          <w:szCs w:val="28"/>
          <w:lang w:eastAsia="en-GB"/>
        </w:rPr>
        <w:t>à</w:t>
      </w:r>
      <w:r w:rsidRPr="00D5166F">
        <w:rPr>
          <w:sz w:val="28"/>
          <w:szCs w:val="28"/>
          <w:lang w:eastAsia="en-GB"/>
        </w:rPr>
        <w:t xml:space="preserve"> </w:t>
      </w:r>
      <w:r w:rsidRPr="00D5166F">
        <w:rPr>
          <w:rFonts w:hint="eastAsia"/>
          <w:sz w:val="28"/>
          <w:szCs w:val="28"/>
          <w:lang w:eastAsia="en-GB"/>
        </w:rPr>
        <w:t>đ</w:t>
      </w:r>
      <w:r w:rsidRPr="00D5166F">
        <w:rPr>
          <w:sz w:val="28"/>
          <w:szCs w:val="28"/>
          <w:lang w:eastAsia="en-GB"/>
        </w:rPr>
        <w:t xml:space="preserve">ại biểu Hội </w:t>
      </w:r>
      <w:r w:rsidRPr="00D5166F">
        <w:rPr>
          <w:rFonts w:hint="eastAsia"/>
          <w:sz w:val="28"/>
          <w:szCs w:val="28"/>
          <w:lang w:eastAsia="en-GB"/>
        </w:rPr>
        <w:t>đ</w:t>
      </w:r>
      <w:r w:rsidRPr="00D5166F">
        <w:rPr>
          <w:sz w:val="28"/>
          <w:szCs w:val="28"/>
          <w:lang w:eastAsia="en-GB"/>
        </w:rPr>
        <w:t>ồng nh</w:t>
      </w:r>
      <w:r w:rsidRPr="00D5166F">
        <w:rPr>
          <w:rFonts w:hint="eastAsia"/>
          <w:sz w:val="28"/>
          <w:szCs w:val="28"/>
          <w:lang w:eastAsia="en-GB"/>
        </w:rPr>
        <w:t>â</w:t>
      </w:r>
      <w:r w:rsidRPr="00D5166F">
        <w:rPr>
          <w:sz w:val="28"/>
          <w:szCs w:val="28"/>
          <w:lang w:eastAsia="en-GB"/>
        </w:rPr>
        <w:t>n d</w:t>
      </w:r>
      <w:r w:rsidRPr="00D5166F">
        <w:rPr>
          <w:rFonts w:hint="eastAsia"/>
          <w:sz w:val="28"/>
          <w:szCs w:val="28"/>
          <w:lang w:eastAsia="en-GB"/>
        </w:rPr>
        <w:t>â</w:t>
      </w:r>
      <w:r w:rsidRPr="00D5166F">
        <w:rPr>
          <w:sz w:val="28"/>
          <w:szCs w:val="28"/>
          <w:lang w:eastAsia="en-GB"/>
        </w:rPr>
        <w:t>n c</w:t>
      </w:r>
      <w:r w:rsidRPr="00D5166F">
        <w:rPr>
          <w:rFonts w:hint="eastAsia"/>
          <w:sz w:val="28"/>
          <w:szCs w:val="28"/>
          <w:lang w:eastAsia="en-GB"/>
        </w:rPr>
        <w:t>á</w:t>
      </w:r>
      <w:r w:rsidRPr="00D5166F">
        <w:rPr>
          <w:sz w:val="28"/>
          <w:szCs w:val="28"/>
          <w:lang w:eastAsia="en-GB"/>
        </w:rPr>
        <w:t xml:space="preserve">c cấp nhiệm kỳ 2021-2026 (tại </w:t>
      </w:r>
      <w:r>
        <w:rPr>
          <w:sz w:val="28"/>
          <w:szCs w:val="28"/>
          <w:lang w:eastAsia="en-GB"/>
        </w:rPr>
        <w:t>M</w:t>
      </w:r>
      <w:r w:rsidRPr="00D5166F">
        <w:rPr>
          <w:sz w:val="28"/>
          <w:szCs w:val="28"/>
          <w:lang w:eastAsia="en-GB"/>
        </w:rPr>
        <w:t xml:space="preserve">ẫu số 11/HĐBC và </w:t>
      </w:r>
      <w:r>
        <w:rPr>
          <w:sz w:val="28"/>
          <w:szCs w:val="28"/>
          <w:lang w:eastAsia="en-GB"/>
        </w:rPr>
        <w:t>M</w:t>
      </w:r>
      <w:r w:rsidRPr="00D5166F">
        <w:rPr>
          <w:sz w:val="28"/>
          <w:szCs w:val="28"/>
          <w:lang w:eastAsia="en-GB"/>
        </w:rPr>
        <w:t xml:space="preserve">ẫu số 33/HĐBC), thì trong danh sách cử tri lập theo từng khu vực bỏ phiếu, </w:t>
      </w:r>
      <w:r w:rsidRPr="00D5166F">
        <w:rPr>
          <w:sz w:val="28"/>
          <w:szCs w:val="28"/>
          <w:highlight w:val="white"/>
        </w:rPr>
        <w:t>họ và tên cử tri xếp theo hộ gia đình hoặc theo tổ chức, đơn vị nơi cử tri đăng ký tham gia bỏ phiếu (ví dụ bệnh viện, nhà an dưỡng, cơ sở giáo dục bắt buộc, đơn vị vũ trang nhân dân,…). Trường hợp danh sách lập theo hộ gia đình thì tên chủ hộ xếp lên đầu; các hộ xếp theo thứ tự từ đầu xóm đến cuối xóm (ở nông thôn), từ đầu phố đến cuối phố (ở thành thị) hoặc theo một thứ tự thích hợp với đặc điểm của địa phương.</w:t>
      </w:r>
      <w:r w:rsidRPr="00D5166F">
        <w:rPr>
          <w:sz w:val="28"/>
          <w:szCs w:val="28"/>
          <w:lang w:eastAsia="en-GB"/>
        </w:rPr>
        <w:t xml:space="preserve"> Số </w:t>
      </w:r>
      <w:r w:rsidRPr="00D5166F">
        <w:rPr>
          <w:sz w:val="28"/>
          <w:szCs w:val="28"/>
          <w:highlight w:val="white"/>
        </w:rPr>
        <w:t>Thẻ cử tri được ghi theo số thứ tự của cử tri trong danh sách cử tri</w:t>
      </w:r>
      <w:r w:rsidRPr="00D5166F">
        <w:rPr>
          <w:sz w:val="28"/>
          <w:szCs w:val="28"/>
        </w:rPr>
        <w:t xml:space="preserve"> của khu vực bỏ phiếu tương ứng.</w:t>
      </w:r>
    </w:p>
    <w:p w:rsidR="00E95865" w:rsidRPr="00D5166F" w:rsidRDefault="00E95865" w:rsidP="00E95865">
      <w:pPr>
        <w:pStyle w:val="Heading2"/>
      </w:pPr>
      <w:bookmarkStart w:id="53" w:name="_Toc63100125"/>
      <w:bookmarkStart w:id="54" w:name="_Toc63187256"/>
      <w:r>
        <w:t xml:space="preserve">Câu 110. </w:t>
      </w:r>
      <w:r w:rsidRPr="00D5166F">
        <w:t>Việc ghi họ và tên cử tri trên Thẻ cử tri và Danh sách cử tri bằng chữ in hoa hay chữ thường?</w:t>
      </w:r>
      <w:bookmarkEnd w:id="53"/>
      <w:bookmarkEnd w:id="54"/>
    </w:p>
    <w:p w:rsidR="00E95865" w:rsidRPr="00D5166F" w:rsidRDefault="00E95865" w:rsidP="00E95865">
      <w:pPr>
        <w:widowControl w:val="0"/>
        <w:spacing w:before="120" w:after="120" w:line="340" w:lineRule="exact"/>
        <w:ind w:firstLine="720"/>
        <w:jc w:val="both"/>
        <w:textAlignment w:val="baseline"/>
        <w:rPr>
          <w:lang w:eastAsia="en-GB"/>
        </w:rPr>
      </w:pPr>
      <w:r w:rsidRPr="00D5166F">
        <w:rPr>
          <w:sz w:val="28"/>
          <w:szCs w:val="28"/>
          <w:lang w:eastAsia="en-GB"/>
        </w:rPr>
        <w:t xml:space="preserve">Luật Bầu cử đại biểu Quốc hội và đại biểu Hội đồng nhân dân cùng các văn bản quy định chi tiết, hướng dẫn của Hội đồng bầu cử quốc gia không quy định cụ thể việc ghi họ và tên cử tri trên Thẻ cử tri và danh sách cử tri bằng chữ in hoa hay in thường. Tuy nhiên, trong quá trình thực hiện, tùy tình hình thực tế địa phương có thể hướng dẫn ghi họ và tên cử tri trong Thẻ cử tri và Danh sách cử tri bằng chữ in hoa hoặc chữ in thường, nhưng phải bảo đảm chính xác, rõ ràng, đầy đủ các nội dung theo hướng dẫn của Hội đồng bầu cử quốc gia tại Nghị quyết số 41/NQ-HĐBCQG ngày 18 tháng 01 năm 2021.  </w:t>
      </w:r>
    </w:p>
    <w:p w:rsidR="005F5ECE" w:rsidRDefault="005F5ECE"/>
    <w:sectPr w:rsidR="005F5E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865"/>
    <w:rsid w:val="005F5ECE"/>
    <w:rsid w:val="00E95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86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5865"/>
    <w:pPr>
      <w:keepNext/>
      <w:spacing w:before="240" w:after="60"/>
      <w:outlineLvl w:val="0"/>
    </w:pPr>
    <w:rPr>
      <w:b/>
      <w:bCs/>
      <w:kern w:val="32"/>
      <w:sz w:val="28"/>
      <w:szCs w:val="32"/>
      <w:lang w:val="x-none" w:eastAsia="x-none"/>
    </w:rPr>
  </w:style>
  <w:style w:type="paragraph" w:styleId="Heading2">
    <w:name w:val="heading 2"/>
    <w:basedOn w:val="Normal"/>
    <w:next w:val="Normal"/>
    <w:link w:val="Heading2Char"/>
    <w:autoRedefine/>
    <w:qFormat/>
    <w:rsid w:val="00E95865"/>
    <w:pPr>
      <w:widowControl w:val="0"/>
      <w:tabs>
        <w:tab w:val="left" w:pos="1701"/>
      </w:tabs>
      <w:spacing w:before="120" w:after="120" w:line="340" w:lineRule="exact"/>
      <w:ind w:firstLine="709"/>
      <w:jc w:val="both"/>
      <w:outlineLvl w:val="1"/>
    </w:pPr>
    <w:rPr>
      <w:b/>
      <w:bCs/>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5865"/>
    <w:rPr>
      <w:rFonts w:ascii="Times New Roman" w:eastAsia="Times New Roman" w:hAnsi="Times New Roman" w:cs="Times New Roman"/>
      <w:b/>
      <w:bCs/>
      <w:kern w:val="32"/>
      <w:sz w:val="28"/>
      <w:szCs w:val="32"/>
      <w:lang w:val="x-none" w:eastAsia="x-none"/>
    </w:rPr>
  </w:style>
  <w:style w:type="character" w:customStyle="1" w:styleId="Heading2Char">
    <w:name w:val="Heading 2 Char"/>
    <w:basedOn w:val="DefaultParagraphFont"/>
    <w:link w:val="Heading2"/>
    <w:rsid w:val="00E95865"/>
    <w:rPr>
      <w:rFonts w:ascii="Times New Roman" w:eastAsia="Times New Roman" w:hAnsi="Times New Roman" w:cs="Times New Roman"/>
      <w:b/>
      <w:bCs/>
      <w:iCs/>
      <w:sz w:val="28"/>
      <w:szCs w:val="28"/>
      <w:lang w:val="x-none" w:eastAsia="x-none"/>
    </w:rPr>
  </w:style>
  <w:style w:type="paragraph" w:styleId="NormalWeb">
    <w:name w:val="Normal (Web)"/>
    <w:basedOn w:val="Normal"/>
    <w:uiPriority w:val="99"/>
    <w:rsid w:val="00E9586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86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5865"/>
    <w:pPr>
      <w:keepNext/>
      <w:spacing w:before="240" w:after="60"/>
      <w:outlineLvl w:val="0"/>
    </w:pPr>
    <w:rPr>
      <w:b/>
      <w:bCs/>
      <w:kern w:val="32"/>
      <w:sz w:val="28"/>
      <w:szCs w:val="32"/>
      <w:lang w:val="x-none" w:eastAsia="x-none"/>
    </w:rPr>
  </w:style>
  <w:style w:type="paragraph" w:styleId="Heading2">
    <w:name w:val="heading 2"/>
    <w:basedOn w:val="Normal"/>
    <w:next w:val="Normal"/>
    <w:link w:val="Heading2Char"/>
    <w:autoRedefine/>
    <w:qFormat/>
    <w:rsid w:val="00E95865"/>
    <w:pPr>
      <w:widowControl w:val="0"/>
      <w:tabs>
        <w:tab w:val="left" w:pos="1701"/>
      </w:tabs>
      <w:spacing w:before="120" w:after="120" w:line="340" w:lineRule="exact"/>
      <w:ind w:firstLine="709"/>
      <w:jc w:val="both"/>
      <w:outlineLvl w:val="1"/>
    </w:pPr>
    <w:rPr>
      <w:b/>
      <w:bCs/>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5865"/>
    <w:rPr>
      <w:rFonts w:ascii="Times New Roman" w:eastAsia="Times New Roman" w:hAnsi="Times New Roman" w:cs="Times New Roman"/>
      <w:b/>
      <w:bCs/>
      <w:kern w:val="32"/>
      <w:sz w:val="28"/>
      <w:szCs w:val="32"/>
      <w:lang w:val="x-none" w:eastAsia="x-none"/>
    </w:rPr>
  </w:style>
  <w:style w:type="character" w:customStyle="1" w:styleId="Heading2Char">
    <w:name w:val="Heading 2 Char"/>
    <w:basedOn w:val="DefaultParagraphFont"/>
    <w:link w:val="Heading2"/>
    <w:rsid w:val="00E95865"/>
    <w:rPr>
      <w:rFonts w:ascii="Times New Roman" w:eastAsia="Times New Roman" w:hAnsi="Times New Roman" w:cs="Times New Roman"/>
      <w:b/>
      <w:bCs/>
      <w:iCs/>
      <w:sz w:val="28"/>
      <w:szCs w:val="28"/>
      <w:lang w:val="x-none" w:eastAsia="x-none"/>
    </w:rPr>
  </w:style>
  <w:style w:type="paragraph" w:styleId="NormalWeb">
    <w:name w:val="Normal (Web)"/>
    <w:basedOn w:val="Normal"/>
    <w:uiPriority w:val="99"/>
    <w:rsid w:val="00E9586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5418</Words>
  <Characters>30887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2021-03-14T04:00:00Z</dcterms:created>
  <dcterms:modified xsi:type="dcterms:W3CDTF">2021-03-14T04:00:00Z</dcterms:modified>
</cp:coreProperties>
</file>