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F19C8" w:rsidRPr="00794A4E" w14:paraId="6242FCB5" w14:textId="77777777" w:rsidTr="00881A68">
        <w:trPr>
          <w:trHeight w:val="1308"/>
        </w:trPr>
        <w:tc>
          <w:tcPr>
            <w:tcW w:w="4361" w:type="dxa"/>
          </w:tcPr>
          <w:p w14:paraId="2C7AEDDF" w14:textId="77777777" w:rsidR="00CF19C8" w:rsidRPr="00DE62D0" w:rsidRDefault="00CF19C8" w:rsidP="00881A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DE62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UBND THÀNH PHỐ PLEIKU</w:t>
            </w:r>
          </w:p>
          <w:p w14:paraId="030440A2" w14:textId="77777777" w:rsidR="00CF19C8" w:rsidRPr="00DE62D0" w:rsidRDefault="00CF19C8" w:rsidP="00881A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</w:pPr>
            <w:r w:rsidRPr="00DE62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BTC CUỘC THI VIẾT VỀ CHỦ ĐỀ</w:t>
            </w:r>
          </w:p>
          <w:p w14:paraId="5530384E" w14:textId="77777777" w:rsidR="00CF19C8" w:rsidRPr="00DE62D0" w:rsidRDefault="00CF19C8" w:rsidP="00881A68">
            <w:pPr>
              <w:ind w:left="-142" w:hanging="425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DE62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       </w:t>
            </w:r>
            <w:r w:rsidRPr="00DE62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PLEIKU - KHÁT VỌNG VƯƠN LÊN”</w:t>
            </w:r>
          </w:p>
          <w:p w14:paraId="35ECDDAF" w14:textId="2546E02C" w:rsidR="00CF19C8" w:rsidRPr="00DE62D0" w:rsidRDefault="00A96E22" w:rsidP="00CF19C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DA2E75" wp14:editId="350BEB19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194310</wp:posOffset>
                      </wp:positionV>
                      <wp:extent cx="716280" cy="0"/>
                      <wp:effectExtent l="5080" t="11430" r="12065" b="7620"/>
                      <wp:wrapNone/>
                      <wp:docPr id="16007836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20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8.85pt;margin-top:15.3pt;width:56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KutwEAAFUDAAAOAAAAZHJzL2Uyb0RvYy54bWysU8Fu2zAMvQ/YPwi6L44DtOuMOD2k6y7d&#10;FqDdBzCSbAuTRYFUYufvJ6lJVmy3YT4IlEg+Pj7S6/t5dOJoiC36VtaLpRTGK9TW96388fL44U4K&#10;juA1OPSmlSfD8n7z/t16Co1Z4YBOGxIJxHMzhVYOMYamqlgNZgReYDA+OTukEWK6Ul9pgimhj65a&#10;LZe31YSkA6EyzOn14dUpNwW/64yK37uOTRSulYlbLCeVc5/ParOGpicIg1VnGvAPLEawPhW9Qj1A&#10;BHEg+xfUaBUhYxcXCscKu84qU3pI3dTLP7p5HiCY0ksSh8NVJv5/sOrbcet3lKmr2T+HJ1Q/WXjc&#10;DuB7Uwi8nEIaXJ2lqqbAzTUlXzjsSOynr6hTDBwiFhXmjsYMmfoTcxH7dBXbzFGo9Pixvl3dpZGo&#10;i6uC5pIXiOMXg6PIRis5Eth+iFv0Pk0UqS5V4PjEMbOC5pKQi3p8tM6VwTovplZ+ulndlARGZ3V2&#10;5jCmfr91JI6QV6N8pcXkeRtGePC6gA0G9OezHcG6VzsVd/6sTBYjbx43e9SnHV0US7MrLM97lpfj&#10;7b1k//4bNr8AAAD//wMAUEsDBBQABgAIAAAAIQCUA9+W3QAAAAkBAAAPAAAAZHJzL2Rvd25yZXYu&#10;eG1sTI/BTsMwDIbvSLxDZCQuiCUr6rqVptOExIEj2ySuWWPaQuNUTbqWPT1GHOD4259+fy62s+vE&#10;GYfQetKwXCgQSJW3LdUajofn+zWIEA1Z03lCDV8YYFteXxUmt36iVzzvYy24hEJuNDQx9rmUoWrQ&#10;mbDwPRLv3v3gTOQ41NIOZuJy18lEqZV0piW+0JgenxqsPvej04BhTJdqt3H18eUy3b0ll4+pP2h9&#10;ezPvHkFEnOMfDD/6rA4lO538SDaIjnOaZYxqeFArEAwkmUpBnH4Hsizk/w/KbwAAAP//AwBQSwEC&#10;LQAUAAYACAAAACEAtoM4kv4AAADhAQAAEwAAAAAAAAAAAAAAAAAAAAAAW0NvbnRlbnRfVHlwZXNd&#10;LnhtbFBLAQItABQABgAIAAAAIQA4/SH/1gAAAJQBAAALAAAAAAAAAAAAAAAAAC8BAABfcmVscy8u&#10;cmVsc1BLAQItABQABgAIAAAAIQCMOTKutwEAAFUDAAAOAAAAAAAAAAAAAAAAAC4CAABkcnMvZTJv&#10;RG9jLnhtbFBLAQItABQABgAIAAAAIQCUA9+W3QAAAAkBAAAPAAAAAAAAAAAAAAAAABEEAABkcnMv&#10;ZG93bnJldi54bWxQSwUGAAAAAAQABADzAAAAGwUAAAAA&#10;"/>
                  </w:pict>
                </mc:Fallback>
              </mc:AlternateContent>
            </w:r>
            <w:r w:rsidR="00CF19C8" w:rsidRPr="00DE62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NĂM 2025</w:t>
            </w:r>
          </w:p>
        </w:tc>
        <w:tc>
          <w:tcPr>
            <w:tcW w:w="5386" w:type="dxa"/>
          </w:tcPr>
          <w:p w14:paraId="5B0148C8" w14:textId="77777777" w:rsidR="00CF19C8" w:rsidRPr="00DE62D0" w:rsidRDefault="00CF19C8" w:rsidP="00881A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DE62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CỘNG HÒA XÃ HỘI CHỦ NGHĨA VIỆT NAM</w:t>
            </w:r>
          </w:p>
          <w:p w14:paraId="5B520210" w14:textId="58905A97" w:rsidR="00CF19C8" w:rsidRDefault="00A96E22" w:rsidP="00881A6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3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52D07" wp14:editId="208CE74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244475</wp:posOffset>
                      </wp:positionV>
                      <wp:extent cx="1924685" cy="0"/>
                      <wp:effectExtent l="10160" t="6350" r="8255" b="12700"/>
                      <wp:wrapNone/>
                      <wp:docPr id="10039588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A2D9" id="AutoShape 6" o:spid="_x0000_s1026" type="#_x0000_t32" style="position:absolute;margin-left:44.95pt;margin-top:19.25pt;width:151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1ckLjd0AAAAIAQAADwAAAGRycy9kb3ducmV2&#10;LnhtbEyPwW7CMBBE75X4B2uReqmKAxFVksZBCIlDjwWkXk28TQLxOoodkvL13aqH9rgzo9k3+Way&#10;rbhh7xtHCpaLCARS6UxDlYLTcf+cgPBBk9GtI1TwhR42xewh15lxI73j7RAqwSXkM62gDqHLpPRl&#10;jVb7heuQ2Pt0vdWBz76Sptcjl9tWrqLoRVrdEH+odYe7GsvrYbAK0A/rZbRNbXV6u49PH6v7ZeyO&#10;Sj3Op+0riIBT+AvDDz6jQ8FMZzeQ8aJVkKQpJxXEyRoE+3Ea87bzryCLXP4fUHwDAAD//wMAUEsB&#10;Ai0AFAAGAAgAAAAhALaDOJL+AAAA4QEAABMAAAAAAAAAAAAAAAAAAAAAAFtDb250ZW50X1R5cGVz&#10;XS54bWxQSwECLQAUAAYACAAAACEAOP0h/9YAAACUAQAACwAAAAAAAAAAAAAAAAAvAQAAX3JlbHMv&#10;LnJlbHNQSwECLQAUAAYACAAAACEAlolrvLgBAABWAwAADgAAAAAAAAAAAAAAAAAuAgAAZHJzL2Uy&#10;b0RvYy54bWxQSwECLQAUAAYACAAAACEA1ckLjd0AAAAIAQAADwAAAAAAAAAAAAAAAAASBAAAZHJz&#10;L2Rvd25yZXYueG1sUEsFBgAAAAAEAAQA8wAAABwFAAAAAA==&#10;"/>
                  </w:pict>
                </mc:Fallback>
              </mc:AlternateContent>
            </w:r>
            <w:r w:rsidR="00CF19C8" w:rsidRPr="00DE62D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</w:rPr>
              <w:t>Độc lập - Tự do - Hạnh phúc</w:t>
            </w:r>
          </w:p>
          <w:p w14:paraId="7425FEBE" w14:textId="77777777" w:rsidR="00CF19C8" w:rsidRDefault="00CF19C8" w:rsidP="00881A68">
            <w:pPr>
              <w:tabs>
                <w:tab w:val="left" w:pos="110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AAC48B" w14:textId="77777777" w:rsidR="00CF19C8" w:rsidRPr="00794A4E" w:rsidRDefault="00CF19C8" w:rsidP="00881A68">
            <w:pPr>
              <w:tabs>
                <w:tab w:val="left" w:pos="110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EE5A177" w14:textId="77777777" w:rsidR="005E058A" w:rsidRDefault="001D2049" w:rsidP="00CF19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D2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Ể</w:t>
      </w:r>
      <w:r w:rsidRPr="001D2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Ệ</w:t>
      </w:r>
    </w:p>
    <w:p w14:paraId="0A7039C9" w14:textId="77777777" w:rsidR="005E058A" w:rsidRDefault="004E176C" w:rsidP="00CF19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E176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Cuộc thi viết về chủ đề Pleiku</w:t>
      </w:r>
      <w:r w:rsidR="001D2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9189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</w:t>
      </w:r>
      <w:r w:rsidR="001D2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91896">
        <w:rPr>
          <w:rFonts w:ascii="Times New Roman" w:hAnsi="Times New Roman" w:cs="Times New Roman"/>
          <w:b/>
          <w:sz w:val="28"/>
          <w:szCs w:val="28"/>
        </w:rPr>
        <w:t>Khát vọng vươn lên</w:t>
      </w:r>
      <w:r w:rsidR="001D2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”</w:t>
      </w:r>
      <w:r w:rsidRPr="004E176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năm 202</w:t>
      </w:r>
      <w:r w:rsidR="0079189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</w:t>
      </w:r>
    </w:p>
    <w:p w14:paraId="0E65888C" w14:textId="77777777" w:rsidR="005E058A" w:rsidRDefault="001D2049" w:rsidP="00CF19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1D2049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Ban hành kèm theo Quyết định số          </w:t>
      </w:r>
      <w:r w:rsidR="005E058A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/QĐ-BTC ngày      </w:t>
      </w:r>
      <w:r w:rsidR="00CF19C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/01</w:t>
      </w:r>
      <w:r w:rsidR="005E058A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/202</w:t>
      </w:r>
      <w:r w:rsidR="00CF19C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5</w:t>
      </w:r>
    </w:p>
    <w:p w14:paraId="683422FF" w14:textId="77777777" w:rsidR="001D2049" w:rsidRPr="001D2049" w:rsidRDefault="005E058A" w:rsidP="00CF19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của </w:t>
      </w:r>
      <w:r w:rsidRPr="005E058A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Ban Tổ chức cu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ộc thi)</w:t>
      </w:r>
    </w:p>
    <w:p w14:paraId="332F7D0F" w14:textId="77777777" w:rsidR="001D2049" w:rsidRDefault="001D2049" w:rsidP="001D2049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6594938F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ti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huy 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qu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truy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n, qu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ì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nh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nh, con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ười phố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Pleiku, UBND TP. Pleiku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Gia Lai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Cu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thi vi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đề “Pleiku-Khát vọ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ươn lên” năm 2025 trên các 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Gia Lai.</w:t>
      </w:r>
    </w:p>
    <w:p w14:paraId="0FEDCA4A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I-ĐỐI TƯỢNG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</w:t>
      </w:r>
    </w:p>
    <w:p w14:paraId="30763D98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-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o,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vi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chuy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nghi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chuy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n,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đảng viên và Nhân dân trong, ngoài tỉ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Gia Lai; ki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ước ngoài... đều được gử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ượng không hạ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4325B959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vi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Ban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c, Ban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được tham gia dự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thi.</w:t>
      </w:r>
    </w:p>
    <w:p w14:paraId="19446FF7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II-N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DUNG,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LO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</w:t>
      </w:r>
    </w:p>
    <w:p w14:paraId="71880808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 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dung:</w:t>
      </w:r>
    </w:p>
    <w:p w14:paraId="0AA908AE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- Bàn, đề xu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x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y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ương hiệ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Cao nguy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xanh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ì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e,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đô thị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minh cho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nh, chi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ược đầu tư phát triể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c khu,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điể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m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đến; kế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giao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du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ch;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kinh nghi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m,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ki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tri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du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TP. Pleiku...</w:t>
      </w:r>
    </w:p>
    <w:p w14:paraId="11BEB2BC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en-GB"/>
        </w:rPr>
        <w:t>- T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p trung n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ki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n, s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ng ki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 trong l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p, qu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 l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quy ho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ch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đô thị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đảm bả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o khai th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c c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c ti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m n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ăng lợ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i th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, th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ú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đẩy quá trình đô thị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a; qu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 l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v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ng 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th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GB"/>
        </w:rPr>
        <w:t>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ng k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thu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t, chi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u s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ng, c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y xanh, m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 tr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ường; các quy định về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qu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 l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qu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ng c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o, rao v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t; ph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t tri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 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th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ng giao th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đối nộ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i, giao th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ng t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vi-VN"/>
        </w:rPr>
        <w:t>ĩnh, đối ngoạ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 theo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en-GB"/>
        </w:rPr>
        <w:t xml:space="preserve"> quy ho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ch v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ương trình phát triể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đô thị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vi-VN"/>
        </w:rPr>
        <w:t>đến năm 2030…</w:t>
      </w:r>
    </w:p>
    <w:p w14:paraId="5BDBA0A0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- Phát 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n, bi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ương nhân rộ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hay,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p,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nh,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địa phương, doanh nghiệ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ười dân trong công tác quy hoạ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ch,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định hướng phát triể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nhi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ĩnh vự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c.</w:t>
      </w:r>
    </w:p>
    <w:p w14:paraId="13ADFB29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Khuy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độc đáo về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phong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nh,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ăn hóa truyề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ng, con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ười Pleiku, tạ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mong mu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được trả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nghi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m,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đối vớ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du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ch.</w:t>
      </w:r>
    </w:p>
    <w:p w14:paraId="14890FFD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2.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lo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i:</w:t>
      </w:r>
    </w:p>
    <w:p w14:paraId="69372A4F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Tác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lo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i: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nghi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u,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nh,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ghi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p,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045F0AE5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3. Yêu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thi:</w:t>
      </w:r>
    </w:p>
    <w:p w14:paraId="4D319FC6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- Tác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dung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đảm tính trung thự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c,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ười thậ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t, vi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t,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 cấ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vi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c quy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định củ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lu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t.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đảm và chị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tr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nhi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c,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x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c,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m.</w:t>
      </w:r>
    </w:p>
    <w:p w14:paraId="03CB4BB2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qu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2.000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qu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1.800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qu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5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);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è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m theo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t 2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minh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a.</w:t>
      </w:r>
    </w:p>
    <w:p w14:paraId="29239A32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ượng được đăng trên các 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Gia Lai (b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y,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điệ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)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được hưởng nhuậ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t theo quy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định hiệ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nh.</w:t>
      </w:r>
    </w:p>
    <w:p w14:paraId="55DF4249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được đánh máy trên mộ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y ho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qua Email. Ti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đề cầ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ghi 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: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 vi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đề “Pleiku-Khát vọ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ươn lên” năm 2025; trên đầu đề bài viế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t ghi 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n, tu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i,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địa chỉ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điệ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tho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i, Email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70FEC75A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Ban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ng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ch nhi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tr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 kh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đạt yêu cầ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 cho 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7932C9EB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III-TH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I GIAN,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ĐỊA CHỈ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</w:t>
      </w:r>
    </w:p>
    <w:p w14:paraId="2C7930E3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1.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gian:</w:t>
      </w:r>
    </w:p>
    <w:p w14:paraId="40553953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-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gian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m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thi: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ng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y 20-1-2025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đến ngày 20-11-2025.</w:t>
      </w:r>
    </w:p>
    <w:p w14:paraId="2084FC39" w14:textId="77777777" w:rsidR="00A96E22" w:rsidRPr="00372AE3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- Dự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ổ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ng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ế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t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trao 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o d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ị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p k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ỷ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ni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ệ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m 96 n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ăm Ngày thành lậ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đô thị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Pleiku (3/12/1929-3/12/2025).</w:t>
      </w:r>
    </w:p>
    <w:p w14:paraId="28CCCCBB" w14:textId="77777777" w:rsidR="00A96E22" w:rsidRPr="00372AE3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</w:pP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2. Địa ch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ỉ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ậ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n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ẩ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m:</w:t>
      </w:r>
    </w:p>
    <w:p w14:paraId="53D6FA59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Tòa so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ạ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n B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á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o Gia Lai: 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ố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 2A Ho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à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ăn Thụ</w:t>
      </w:r>
      <w:r w:rsidRPr="00372AE3"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 xml:space="preserve">, TP.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Pleiku, 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nh Gia Lai. Email: phongcheban@baogialai.com.vn ho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 glo@baogialai.com.vn.</w:t>
      </w:r>
    </w:p>
    <w:p w14:paraId="794F0F0E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IV-GI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I TH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vi-VN"/>
        </w:rPr>
        <w:t>ƯỞNG</w:t>
      </w:r>
    </w:p>
    <w:p w14:paraId="69018D69" w14:textId="77777777" w:rsidR="00A96E22" w:rsidRDefault="00A96E22" w:rsidP="00A96E22">
      <w:pPr>
        <w:suppressAutoHyphens/>
        <w:autoSpaceDE w:val="0"/>
        <w:autoSpaceDN w:val="0"/>
        <w:adjustRightInd w:val="0"/>
        <w:spacing w:before="57" w:after="0" w:line="240" w:lineRule="atLeast"/>
        <w:ind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en-GB"/>
        </w:rPr>
        <w:t>Ban t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c d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ki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n trao: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 nh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t (1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i);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 nh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ì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(2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i);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 ba (3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i) v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t s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gi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i khuy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n kh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vi-VN"/>
        </w:rPr>
        <w:t>í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ch.</w:t>
      </w:r>
    </w:p>
    <w:p w14:paraId="7B9AE2C3" w14:textId="77777777" w:rsidR="00A96E22" w:rsidRDefault="00A96E22" w:rsidP="00A96E22"/>
    <w:sectPr w:rsidR="00A96E22" w:rsidSect="00804D4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6C"/>
    <w:rsid w:val="00093036"/>
    <w:rsid w:val="00162628"/>
    <w:rsid w:val="001D2049"/>
    <w:rsid w:val="003C0022"/>
    <w:rsid w:val="00430C94"/>
    <w:rsid w:val="00444FB9"/>
    <w:rsid w:val="004E176C"/>
    <w:rsid w:val="0059245A"/>
    <w:rsid w:val="005E058A"/>
    <w:rsid w:val="00677F05"/>
    <w:rsid w:val="00791896"/>
    <w:rsid w:val="00794A4E"/>
    <w:rsid w:val="00804D45"/>
    <w:rsid w:val="00883916"/>
    <w:rsid w:val="008F6628"/>
    <w:rsid w:val="00A20054"/>
    <w:rsid w:val="00A96E22"/>
    <w:rsid w:val="00B408DC"/>
    <w:rsid w:val="00BD0B57"/>
    <w:rsid w:val="00C124DE"/>
    <w:rsid w:val="00C149A2"/>
    <w:rsid w:val="00C22BDD"/>
    <w:rsid w:val="00C6520D"/>
    <w:rsid w:val="00CE3B7E"/>
    <w:rsid w:val="00CF19C8"/>
    <w:rsid w:val="00D141AD"/>
    <w:rsid w:val="00DE62D0"/>
    <w:rsid w:val="00E47B49"/>
    <w:rsid w:val="00FB2FC6"/>
    <w:rsid w:val="00FC5FC0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FBA7"/>
  <w15:docId w15:val="{DA8958CF-7783-4169-9FD5-633D238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7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176C"/>
    <w:rPr>
      <w:color w:val="0000FF"/>
      <w:u w:val="single"/>
    </w:rPr>
  </w:style>
  <w:style w:type="table" w:styleId="TableGrid">
    <w:name w:val="Table Grid"/>
    <w:basedOn w:val="TableNormal"/>
    <w:uiPriority w:val="59"/>
    <w:rsid w:val="00DE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</dc:creator>
  <cp:lastModifiedBy>Admin</cp:lastModifiedBy>
  <cp:revision>2</cp:revision>
  <cp:lastPrinted>2025-01-13T06:24:00Z</cp:lastPrinted>
  <dcterms:created xsi:type="dcterms:W3CDTF">2025-01-21T10:03:00Z</dcterms:created>
  <dcterms:modified xsi:type="dcterms:W3CDTF">2025-01-21T10:03:00Z</dcterms:modified>
</cp:coreProperties>
</file>